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A" w:rsidRDefault="00DE407A" w:rsidP="00DE407A">
      <w:pPr>
        <w:pStyle w:val="Default"/>
        <w:jc w:val="center"/>
        <w:rPr>
          <w:b/>
          <w:bCs/>
          <w:sz w:val="28"/>
          <w:szCs w:val="28"/>
        </w:rPr>
      </w:pPr>
    </w:p>
    <w:p w:rsidR="002514E7" w:rsidRPr="00DE407A" w:rsidRDefault="001676C3" w:rsidP="00DE407A">
      <w:pPr>
        <w:pStyle w:val="Default"/>
        <w:jc w:val="center"/>
        <w:rPr>
          <w:b/>
          <w:bCs/>
          <w:sz w:val="28"/>
          <w:szCs w:val="28"/>
        </w:rPr>
      </w:pPr>
      <w:r w:rsidRPr="00DE407A">
        <w:rPr>
          <w:b/>
          <w:bCs/>
          <w:sz w:val="28"/>
          <w:szCs w:val="28"/>
        </w:rPr>
        <w:t>Výzva na predloženie cenovej ponuky</w:t>
      </w:r>
    </w:p>
    <w:p w:rsidR="001D58D8" w:rsidRPr="00DE407A" w:rsidRDefault="00ED1ADE" w:rsidP="00DE407A">
      <w:pPr>
        <w:pStyle w:val="Default"/>
        <w:jc w:val="center"/>
        <w:rPr>
          <w:b/>
          <w:bCs/>
          <w:sz w:val="28"/>
          <w:szCs w:val="28"/>
        </w:rPr>
      </w:pPr>
      <w:r w:rsidRPr="00DE407A">
        <w:rPr>
          <w:b/>
          <w:bCs/>
          <w:sz w:val="28"/>
          <w:szCs w:val="28"/>
        </w:rPr>
        <w:t xml:space="preserve">na </w:t>
      </w:r>
      <w:r w:rsidR="00D023D0" w:rsidRPr="00DE407A">
        <w:rPr>
          <w:b/>
          <w:bCs/>
          <w:sz w:val="28"/>
          <w:szCs w:val="28"/>
        </w:rPr>
        <w:t>predmet zákazky:</w:t>
      </w:r>
    </w:p>
    <w:p w:rsidR="001D58D8" w:rsidRPr="009E0EFB" w:rsidRDefault="001D58D8" w:rsidP="002F4DC2">
      <w:pPr>
        <w:pStyle w:val="Default"/>
        <w:jc w:val="center"/>
        <w:rPr>
          <w:b/>
          <w:bCs/>
          <w:sz w:val="22"/>
          <w:szCs w:val="22"/>
        </w:rPr>
      </w:pPr>
    </w:p>
    <w:p w:rsidR="00DE407A" w:rsidRDefault="00DE407A" w:rsidP="002F4DC2">
      <w:pPr>
        <w:pStyle w:val="Default"/>
        <w:jc w:val="center"/>
        <w:rPr>
          <w:b/>
          <w:bCs/>
          <w:sz w:val="22"/>
          <w:szCs w:val="22"/>
        </w:rPr>
      </w:pPr>
    </w:p>
    <w:p w:rsidR="00EB343D" w:rsidRPr="009E0EFB" w:rsidRDefault="00EB343D" w:rsidP="002F4DC2">
      <w:pPr>
        <w:pStyle w:val="Default"/>
        <w:jc w:val="center"/>
        <w:rPr>
          <w:b/>
          <w:bCs/>
          <w:sz w:val="22"/>
          <w:szCs w:val="22"/>
        </w:rPr>
      </w:pPr>
      <w:r w:rsidRPr="009E0EFB">
        <w:rPr>
          <w:b/>
          <w:bCs/>
          <w:sz w:val="22"/>
          <w:szCs w:val="22"/>
        </w:rPr>
        <w:t>„</w:t>
      </w:r>
      <w:r w:rsidR="001C65EA">
        <w:rPr>
          <w:b/>
          <w:sz w:val="22"/>
          <w:szCs w:val="22"/>
        </w:rPr>
        <w:t>Rekonštrukcia elektrických rozvodov a elektrických zariadení v školskej jedálne</w:t>
      </w:r>
      <w:r w:rsidR="000E6314" w:rsidRPr="009E0EFB">
        <w:rPr>
          <w:b/>
          <w:sz w:val="22"/>
          <w:szCs w:val="22"/>
        </w:rPr>
        <w:t xml:space="preserve"> </w:t>
      </w:r>
      <w:r w:rsidRPr="009E0EFB">
        <w:rPr>
          <w:b/>
          <w:bCs/>
          <w:sz w:val="22"/>
          <w:szCs w:val="22"/>
        </w:rPr>
        <w:t>“</w:t>
      </w: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</w:p>
    <w:p w:rsidR="002514E7" w:rsidRPr="009E0EFB" w:rsidRDefault="002016E0" w:rsidP="002514E7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ab/>
      </w:r>
      <w:r w:rsidR="00F637AA" w:rsidRPr="009E0EFB">
        <w:rPr>
          <w:bCs/>
          <w:sz w:val="22"/>
          <w:szCs w:val="22"/>
        </w:rPr>
        <w:t xml:space="preserve">Gymnázium Leonarda </w:t>
      </w:r>
      <w:proofErr w:type="spellStart"/>
      <w:r w:rsidR="00F637AA" w:rsidRPr="009E0EFB">
        <w:rPr>
          <w:sz w:val="22"/>
          <w:szCs w:val="22"/>
        </w:rPr>
        <w:t>Stӧckela</w:t>
      </w:r>
      <w:proofErr w:type="spellEnd"/>
      <w:r w:rsidR="00F637AA" w:rsidRPr="009E0EFB">
        <w:rPr>
          <w:bCs/>
          <w:sz w:val="22"/>
          <w:szCs w:val="22"/>
        </w:rPr>
        <w:t xml:space="preserve">, </w:t>
      </w:r>
      <w:proofErr w:type="spellStart"/>
      <w:r w:rsidR="00F637AA" w:rsidRPr="009E0EFB">
        <w:rPr>
          <w:bCs/>
          <w:sz w:val="22"/>
          <w:szCs w:val="22"/>
        </w:rPr>
        <w:t>Jiráskova</w:t>
      </w:r>
      <w:proofErr w:type="spellEnd"/>
      <w:r w:rsidR="00F637AA" w:rsidRPr="009E0EFB">
        <w:rPr>
          <w:bCs/>
          <w:sz w:val="22"/>
          <w:szCs w:val="22"/>
        </w:rPr>
        <w:t xml:space="preserve"> 12, 085 01 Bardejov</w:t>
      </w:r>
      <w:r w:rsidR="00F637AA" w:rsidRPr="009E0EFB">
        <w:rPr>
          <w:sz w:val="22"/>
          <w:szCs w:val="22"/>
        </w:rPr>
        <w:t xml:space="preserve"> </w:t>
      </w:r>
      <w:r w:rsidR="001676C3" w:rsidRPr="009E0EFB">
        <w:rPr>
          <w:sz w:val="22"/>
          <w:szCs w:val="22"/>
        </w:rPr>
        <w:t xml:space="preserve">(ďalej len „verejný obstarávateľ“) </w:t>
      </w:r>
      <w:r w:rsidR="002514E7" w:rsidRPr="009E0EFB">
        <w:rPr>
          <w:sz w:val="22"/>
          <w:szCs w:val="22"/>
        </w:rPr>
        <w:t>uskutočňuje výber zhotoviteľa stavebných prác na dodanie predmetu zákazky s názvom: „</w:t>
      </w:r>
      <w:r w:rsidR="001C65EA">
        <w:rPr>
          <w:b/>
          <w:sz w:val="22"/>
          <w:szCs w:val="22"/>
        </w:rPr>
        <w:t>Rekonštrukcia elektrických rozvodov a elektrických zariadení v školskej jedálne</w:t>
      </w:r>
      <w:r w:rsidR="002514E7" w:rsidRPr="009E0EFB">
        <w:rPr>
          <w:sz w:val="22"/>
          <w:szCs w:val="22"/>
        </w:rPr>
        <w:t xml:space="preserve">“ s predpokladanou hodnotou zodpovedajúcou zákazke podľa § 117 zákona č. 343/20015 Z. z. o verejnom obstarávaní a o zmene a doplnení niektorých zákonov v znení neskorších predpisov (ďalej len „zákon“). </w:t>
      </w: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 xml:space="preserve"> </w:t>
      </w: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9E0EFB">
        <w:rPr>
          <w:b/>
          <w:sz w:val="22"/>
          <w:szCs w:val="22"/>
        </w:rPr>
        <w:t xml:space="preserve">Identifikácia verejného obstarávateľa - </w:t>
      </w:r>
      <w:r w:rsidRPr="009E0EFB">
        <w:rPr>
          <w:sz w:val="22"/>
          <w:szCs w:val="22"/>
        </w:rPr>
        <w:t xml:space="preserve">verejný obstarávateľ podľa § </w:t>
      </w:r>
      <w:r w:rsidR="004D337D" w:rsidRPr="009E0EFB">
        <w:rPr>
          <w:sz w:val="22"/>
          <w:szCs w:val="22"/>
        </w:rPr>
        <w:t>7</w:t>
      </w:r>
      <w:r w:rsidRPr="009E0EFB">
        <w:rPr>
          <w:sz w:val="22"/>
          <w:szCs w:val="22"/>
        </w:rPr>
        <w:t xml:space="preserve"> ods. </w:t>
      </w:r>
      <w:r w:rsidR="008E23D2" w:rsidRPr="009E0EFB">
        <w:rPr>
          <w:sz w:val="22"/>
          <w:szCs w:val="22"/>
        </w:rPr>
        <w:t>1, písm. d)</w:t>
      </w:r>
      <w:r w:rsidR="008A4FD5" w:rsidRPr="009E0EFB">
        <w:rPr>
          <w:sz w:val="22"/>
          <w:szCs w:val="22"/>
        </w:rPr>
        <w:t xml:space="preserve"> zákona</w:t>
      </w:r>
      <w:r w:rsidRPr="009E0EFB">
        <w:rPr>
          <w:sz w:val="22"/>
          <w:szCs w:val="22"/>
        </w:rPr>
        <w:t>:</w:t>
      </w:r>
    </w:p>
    <w:p w:rsidR="00732CFF" w:rsidRDefault="00732CFF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6C3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Názov organizácie:</w:t>
      </w:r>
      <w:r w:rsidRPr="009E0EFB">
        <w:rPr>
          <w:rFonts w:ascii="Times New Roman" w:hAnsi="Times New Roman" w:cs="Times New Roman"/>
          <w:color w:val="000000"/>
        </w:rPr>
        <w:tab/>
      </w:r>
      <w:r w:rsidR="00D066F5" w:rsidRPr="009E0EFB">
        <w:rPr>
          <w:rFonts w:ascii="Times New Roman" w:hAnsi="Times New Roman" w:cs="Times New Roman"/>
        </w:rPr>
        <w:t>G</w:t>
      </w:r>
      <w:r w:rsidR="00D066F5" w:rsidRPr="009E0EFB">
        <w:rPr>
          <w:rFonts w:ascii="Times New Roman" w:hAnsi="Times New Roman" w:cs="Times New Roman"/>
          <w:bCs/>
        </w:rPr>
        <w:t>ymnázium</w:t>
      </w:r>
      <w:r w:rsidR="00F637AA" w:rsidRPr="009E0EFB">
        <w:rPr>
          <w:rFonts w:ascii="Times New Roman" w:hAnsi="Times New Roman" w:cs="Times New Roman"/>
          <w:bCs/>
        </w:rPr>
        <w:t xml:space="preserve"> Leonarda </w:t>
      </w:r>
      <w:proofErr w:type="spellStart"/>
      <w:r w:rsidR="00F637AA" w:rsidRPr="009E0EFB">
        <w:rPr>
          <w:rFonts w:ascii="Times New Roman" w:hAnsi="Times New Roman" w:cs="Times New Roman"/>
        </w:rPr>
        <w:t>Stӧckela</w:t>
      </w:r>
      <w:proofErr w:type="spellEnd"/>
    </w:p>
    <w:p w:rsidR="001676C3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Sídlo organizácie:</w:t>
      </w:r>
      <w:r w:rsidRPr="009E0EFB">
        <w:rPr>
          <w:rFonts w:ascii="Times New Roman" w:hAnsi="Times New Roman" w:cs="Times New Roman"/>
          <w:color w:val="000000"/>
        </w:rPr>
        <w:tab/>
      </w:r>
      <w:proofErr w:type="spellStart"/>
      <w:r w:rsidR="00F637AA" w:rsidRPr="009E0EFB">
        <w:rPr>
          <w:rFonts w:ascii="Times New Roman" w:hAnsi="Times New Roman" w:cs="Times New Roman"/>
          <w:bCs/>
        </w:rPr>
        <w:t>Jiráskova</w:t>
      </w:r>
      <w:proofErr w:type="spellEnd"/>
      <w:r w:rsidR="00F637AA" w:rsidRPr="009E0EFB">
        <w:rPr>
          <w:rFonts w:ascii="Times New Roman" w:hAnsi="Times New Roman" w:cs="Times New Roman"/>
          <w:bCs/>
        </w:rPr>
        <w:t xml:space="preserve"> 12, 085 01 Bardejov</w:t>
      </w:r>
      <w:r w:rsidR="00F637AA" w:rsidRPr="009E0EFB">
        <w:rPr>
          <w:rFonts w:ascii="Times New Roman" w:hAnsi="Times New Roman" w:cs="Times New Roman"/>
        </w:rPr>
        <w:t xml:space="preserve">  </w:t>
      </w:r>
    </w:p>
    <w:p w:rsidR="008E7EB5" w:rsidRPr="009E0EFB" w:rsidRDefault="008E7EB5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IČO:</w:t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00 160 911</w:t>
      </w:r>
    </w:p>
    <w:p w:rsidR="00564194" w:rsidRPr="009E0EFB" w:rsidRDefault="008E7EB5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DIČ:</w:t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202 063 3043</w:t>
      </w:r>
    </w:p>
    <w:p w:rsidR="00564194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 xml:space="preserve">Kontaktná osoba: </w:t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Ing. Viera Semanová</w:t>
      </w:r>
    </w:p>
    <w:p w:rsidR="001676C3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 xml:space="preserve">Telefón: </w:t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054/472 27 81</w:t>
      </w:r>
    </w:p>
    <w:p w:rsidR="00CC0A0A" w:rsidRPr="009E0EFB" w:rsidRDefault="00CC0A0A" w:rsidP="00CC0A0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Mobil:</w:t>
      </w:r>
      <w:r w:rsidRPr="009E0EFB">
        <w:rPr>
          <w:rFonts w:ascii="Times New Roman" w:hAnsi="Times New Roman" w:cs="Times New Roman"/>
          <w:color w:val="000000"/>
        </w:rPr>
        <w:tab/>
        <w:t>0910 570 278</w:t>
      </w:r>
    </w:p>
    <w:p w:rsidR="00CC0A0A" w:rsidRPr="009E0EFB" w:rsidRDefault="00CC0A0A" w:rsidP="00CC0A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e-mail:</w:t>
      </w:r>
      <w:r w:rsidRPr="009E0EFB">
        <w:rPr>
          <w:rFonts w:ascii="Times New Roman" w:hAnsi="Times New Roman" w:cs="Times New Roman"/>
          <w:b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 xml:space="preserve">                    </w:t>
      </w:r>
      <w:r w:rsidR="00732CFF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>ekonom@gymlsbj.sk</w:t>
      </w:r>
    </w:p>
    <w:p w:rsidR="008D6532" w:rsidRPr="009E0EFB" w:rsidRDefault="008D6532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Názov zákazky</w:t>
      </w:r>
      <w:r w:rsidR="00110FFE" w:rsidRPr="009E0EFB">
        <w:rPr>
          <w:b/>
          <w:sz w:val="22"/>
          <w:szCs w:val="22"/>
        </w:rPr>
        <w:t xml:space="preserve"> a miesto dodania</w:t>
      </w:r>
      <w:r w:rsidRPr="009E0EFB">
        <w:rPr>
          <w:b/>
          <w:sz w:val="22"/>
          <w:szCs w:val="22"/>
        </w:rPr>
        <w:t xml:space="preserve">: </w:t>
      </w:r>
    </w:p>
    <w:p w:rsidR="00E706AD" w:rsidRPr="00732CFF" w:rsidRDefault="00BA549A" w:rsidP="00805243">
      <w:pPr>
        <w:pStyle w:val="Default"/>
        <w:ind w:left="2124" w:hanging="2124"/>
        <w:jc w:val="both"/>
        <w:rPr>
          <w:sz w:val="22"/>
          <w:szCs w:val="22"/>
        </w:rPr>
      </w:pPr>
      <w:r w:rsidRPr="00732CFF">
        <w:rPr>
          <w:sz w:val="22"/>
          <w:szCs w:val="22"/>
        </w:rPr>
        <w:t xml:space="preserve">Názov zákazky: </w:t>
      </w:r>
      <w:r w:rsidR="002514E7" w:rsidRPr="00732CFF">
        <w:rPr>
          <w:sz w:val="22"/>
          <w:szCs w:val="22"/>
        </w:rPr>
        <w:tab/>
      </w:r>
      <w:r w:rsidR="00C55547" w:rsidRPr="00732CFF">
        <w:rPr>
          <w:sz w:val="22"/>
          <w:szCs w:val="22"/>
        </w:rPr>
        <w:t>„</w:t>
      </w:r>
      <w:r w:rsidR="001C65EA">
        <w:rPr>
          <w:b/>
          <w:sz w:val="22"/>
          <w:szCs w:val="22"/>
        </w:rPr>
        <w:t>Rekonštrukcia elektrických rozvodov a elektrických zariadení v školskej jedálne</w:t>
      </w:r>
      <w:r w:rsidR="00DE7FDC" w:rsidRPr="00732CFF">
        <w:rPr>
          <w:sz w:val="22"/>
          <w:szCs w:val="22"/>
        </w:rPr>
        <w:t>“</w:t>
      </w:r>
      <w:r w:rsidR="000759EC" w:rsidRPr="00732CFF">
        <w:rPr>
          <w:sz w:val="22"/>
          <w:szCs w:val="22"/>
        </w:rPr>
        <w:t xml:space="preserve"> </w:t>
      </w:r>
    </w:p>
    <w:p w:rsidR="00C55547" w:rsidRPr="00732CFF" w:rsidRDefault="00BA549A" w:rsidP="009B0403">
      <w:pPr>
        <w:pStyle w:val="Default"/>
        <w:jc w:val="both"/>
        <w:rPr>
          <w:sz w:val="22"/>
          <w:szCs w:val="22"/>
        </w:rPr>
      </w:pPr>
      <w:r w:rsidRPr="00732CFF">
        <w:rPr>
          <w:sz w:val="22"/>
          <w:szCs w:val="22"/>
        </w:rPr>
        <w:t>Miesto dodania</w:t>
      </w:r>
      <w:r w:rsidR="003B3EAF" w:rsidRPr="00732CFF">
        <w:rPr>
          <w:sz w:val="22"/>
          <w:szCs w:val="22"/>
        </w:rPr>
        <w:t xml:space="preserve"> diela</w:t>
      </w:r>
      <w:r w:rsidRPr="00732CFF">
        <w:rPr>
          <w:sz w:val="22"/>
          <w:szCs w:val="22"/>
        </w:rPr>
        <w:t>:</w:t>
      </w:r>
      <w:r w:rsidR="002514E7" w:rsidRPr="00732CFF">
        <w:rPr>
          <w:sz w:val="22"/>
          <w:szCs w:val="22"/>
        </w:rPr>
        <w:tab/>
      </w:r>
      <w:r w:rsidR="00F637AA" w:rsidRPr="00732CFF">
        <w:rPr>
          <w:b/>
          <w:bCs/>
          <w:sz w:val="22"/>
          <w:szCs w:val="22"/>
        </w:rPr>
        <w:t xml:space="preserve">Gymnázium Leonarda </w:t>
      </w:r>
      <w:proofErr w:type="spellStart"/>
      <w:r w:rsidR="00F637AA" w:rsidRPr="00732CFF">
        <w:rPr>
          <w:b/>
          <w:sz w:val="22"/>
          <w:szCs w:val="22"/>
        </w:rPr>
        <w:t>Stӧckela</w:t>
      </w:r>
      <w:proofErr w:type="spellEnd"/>
      <w:r w:rsidR="00F637AA" w:rsidRPr="00732CFF">
        <w:rPr>
          <w:b/>
          <w:bCs/>
          <w:sz w:val="22"/>
          <w:szCs w:val="22"/>
        </w:rPr>
        <w:t xml:space="preserve">, </w:t>
      </w:r>
      <w:proofErr w:type="spellStart"/>
      <w:r w:rsidR="00F637AA" w:rsidRPr="00732CFF">
        <w:rPr>
          <w:b/>
          <w:bCs/>
          <w:sz w:val="22"/>
          <w:szCs w:val="22"/>
        </w:rPr>
        <w:t>Jiráskova</w:t>
      </w:r>
      <w:proofErr w:type="spellEnd"/>
      <w:r w:rsidR="00F637AA" w:rsidRPr="00732CFF">
        <w:rPr>
          <w:b/>
          <w:bCs/>
          <w:sz w:val="22"/>
          <w:szCs w:val="22"/>
        </w:rPr>
        <w:t xml:space="preserve"> 12, 085 01 Bardejov</w:t>
      </w:r>
      <w:r w:rsidR="00F637AA" w:rsidRPr="00732CFF">
        <w:rPr>
          <w:sz w:val="22"/>
          <w:szCs w:val="22"/>
        </w:rPr>
        <w:t xml:space="preserve">  </w:t>
      </w:r>
    </w:p>
    <w:p w:rsidR="002514E7" w:rsidRDefault="004A6990" w:rsidP="00AB06D4">
      <w:pPr>
        <w:pStyle w:val="Default"/>
        <w:ind w:left="1843" w:hanging="1843"/>
        <w:jc w:val="both"/>
        <w:rPr>
          <w:b/>
          <w:sz w:val="22"/>
          <w:szCs w:val="22"/>
        </w:rPr>
      </w:pPr>
      <w:r w:rsidRPr="00732CFF">
        <w:rPr>
          <w:sz w:val="22"/>
          <w:szCs w:val="22"/>
        </w:rPr>
        <w:t>CPV kód:</w:t>
      </w:r>
      <w:r w:rsidR="009B0403" w:rsidRPr="00732CFF">
        <w:rPr>
          <w:sz w:val="22"/>
          <w:szCs w:val="22"/>
        </w:rPr>
        <w:t xml:space="preserve"> </w:t>
      </w:r>
      <w:r w:rsidR="002514E7" w:rsidRPr="00732CFF">
        <w:rPr>
          <w:sz w:val="22"/>
          <w:szCs w:val="22"/>
        </w:rPr>
        <w:tab/>
      </w:r>
      <w:r w:rsidR="002514E7" w:rsidRPr="00732CFF">
        <w:rPr>
          <w:sz w:val="22"/>
          <w:szCs w:val="22"/>
        </w:rPr>
        <w:tab/>
      </w:r>
      <w:r w:rsidR="00AB06D4" w:rsidRPr="00AB06D4">
        <w:rPr>
          <w:b/>
          <w:sz w:val="22"/>
          <w:szCs w:val="22"/>
        </w:rPr>
        <w:t>45310000-3</w:t>
      </w:r>
      <w:r w:rsidR="00AB06D4">
        <w:rPr>
          <w:b/>
          <w:sz w:val="22"/>
          <w:szCs w:val="22"/>
        </w:rPr>
        <w:t xml:space="preserve"> – Elektroinštalačné práce</w:t>
      </w:r>
    </w:p>
    <w:p w:rsidR="00BB0BC9" w:rsidRPr="00732CFF" w:rsidRDefault="00BB0BC9" w:rsidP="00BB0BC9">
      <w:pPr>
        <w:pStyle w:val="Default"/>
        <w:tabs>
          <w:tab w:val="left" w:pos="2187"/>
        </w:tabs>
        <w:ind w:left="1843" w:hanging="184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</w:t>
      </w:r>
      <w:r w:rsidRPr="00732CFF">
        <w:rPr>
          <w:b/>
          <w:bCs/>
          <w:sz w:val="22"/>
          <w:szCs w:val="22"/>
        </w:rPr>
        <w:t>45000000-7 - Stavebné práce</w:t>
      </w:r>
    </w:p>
    <w:p w:rsidR="00AB06D4" w:rsidRPr="002378B0" w:rsidRDefault="009B0403" w:rsidP="002F4D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 xml:space="preserve">Predpokladaná hodnota zákazky: </w:t>
      </w:r>
      <w:r w:rsidR="001C65EA">
        <w:rPr>
          <w:rFonts w:ascii="Times New Roman" w:hAnsi="Times New Roman" w:cs="Times New Roman"/>
          <w:b/>
          <w:color w:val="000000"/>
        </w:rPr>
        <w:t>59 999,85</w:t>
      </w:r>
      <w:r w:rsidR="00E86D48" w:rsidRPr="009E0EFB">
        <w:rPr>
          <w:rFonts w:ascii="Times New Roman" w:hAnsi="Times New Roman" w:cs="Times New Roman"/>
          <w:b/>
          <w:color w:val="000000"/>
        </w:rPr>
        <w:t xml:space="preserve"> </w:t>
      </w:r>
      <w:r w:rsidRPr="009E0EFB">
        <w:rPr>
          <w:rFonts w:ascii="Times New Roman" w:hAnsi="Times New Roman" w:cs="Times New Roman"/>
          <w:b/>
          <w:color w:val="000000"/>
        </w:rPr>
        <w:t>eur bez DPH</w:t>
      </w:r>
    </w:p>
    <w:p w:rsidR="00BA549A" w:rsidRPr="009E0EFB" w:rsidRDefault="00BA549A" w:rsidP="002F4DC2">
      <w:pPr>
        <w:pStyle w:val="Default"/>
        <w:jc w:val="both"/>
        <w:rPr>
          <w:b/>
          <w:sz w:val="22"/>
          <w:szCs w:val="22"/>
        </w:rPr>
      </w:pPr>
    </w:p>
    <w:p w:rsidR="00B17BC3" w:rsidRPr="009E0EFB" w:rsidRDefault="00110FFE" w:rsidP="00B17BC3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O</w:t>
      </w:r>
      <w:r w:rsidR="001676C3" w:rsidRPr="009E0EFB">
        <w:rPr>
          <w:b/>
          <w:sz w:val="22"/>
          <w:szCs w:val="22"/>
        </w:rPr>
        <w:t xml:space="preserve">pis </w:t>
      </w:r>
      <w:r w:rsidRPr="009E0EFB">
        <w:rPr>
          <w:b/>
          <w:sz w:val="22"/>
          <w:szCs w:val="22"/>
        </w:rPr>
        <w:t xml:space="preserve">predmetu </w:t>
      </w:r>
      <w:r w:rsidR="001676C3" w:rsidRPr="009E0EFB">
        <w:rPr>
          <w:b/>
          <w:sz w:val="22"/>
          <w:szCs w:val="22"/>
        </w:rPr>
        <w:t>zákazky:</w:t>
      </w:r>
    </w:p>
    <w:p w:rsidR="00B17BC3" w:rsidRPr="009E0EFB" w:rsidRDefault="00B17BC3" w:rsidP="00B17BC3">
      <w:pPr>
        <w:pStyle w:val="Default"/>
        <w:jc w:val="both"/>
        <w:rPr>
          <w:sz w:val="22"/>
          <w:szCs w:val="22"/>
        </w:rPr>
      </w:pPr>
    </w:p>
    <w:p w:rsidR="004B7B1B" w:rsidRPr="009E0EFB" w:rsidRDefault="00B17BC3" w:rsidP="00B17BC3">
      <w:pPr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</w:rPr>
        <w:t xml:space="preserve">Podrobný opis a špecifikácia predmetu zákazky je uvedená v </w:t>
      </w:r>
      <w:r w:rsidRPr="002378B0">
        <w:rPr>
          <w:rFonts w:ascii="Times New Roman" w:hAnsi="Times New Roman" w:cs="Times New Roman"/>
        </w:rPr>
        <w:t xml:space="preserve">Prílohe č. </w:t>
      </w:r>
      <w:r w:rsidR="00C16A99" w:rsidRPr="002378B0">
        <w:rPr>
          <w:rFonts w:ascii="Times New Roman" w:hAnsi="Times New Roman" w:cs="Times New Roman"/>
        </w:rPr>
        <w:t>3</w:t>
      </w:r>
      <w:r w:rsidR="003916E4" w:rsidRPr="002378B0">
        <w:rPr>
          <w:rFonts w:ascii="Times New Roman" w:hAnsi="Times New Roman" w:cs="Times New Roman"/>
        </w:rPr>
        <w:t xml:space="preserve"> – Výkaz výmer a v prílohe č. </w:t>
      </w:r>
      <w:r w:rsidR="00C16A99" w:rsidRPr="002378B0">
        <w:rPr>
          <w:rFonts w:ascii="Times New Roman" w:hAnsi="Times New Roman" w:cs="Times New Roman"/>
        </w:rPr>
        <w:t>4</w:t>
      </w:r>
      <w:r w:rsidRPr="002378B0">
        <w:rPr>
          <w:rFonts w:ascii="Times New Roman" w:hAnsi="Times New Roman" w:cs="Times New Roman"/>
        </w:rPr>
        <w:t xml:space="preserve"> - Projektová dokumentácia.</w:t>
      </w:r>
    </w:p>
    <w:p w:rsidR="00C43CDE" w:rsidRDefault="00C43CDE" w:rsidP="002F4DC2">
      <w:pPr>
        <w:pStyle w:val="Default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9E0EFB">
        <w:rPr>
          <w:b/>
          <w:sz w:val="22"/>
          <w:szCs w:val="22"/>
        </w:rPr>
        <w:t>Lehota a miesto na predloženie cenovej ponuky:</w:t>
      </w:r>
      <w:r w:rsidRPr="009E0EFB">
        <w:rPr>
          <w:sz w:val="22"/>
          <w:szCs w:val="22"/>
        </w:rPr>
        <w:t xml:space="preserve"> Cenovú ponuku je potrebné predložiť v termíne do </w:t>
      </w:r>
      <w:r w:rsidR="001C65EA">
        <w:rPr>
          <w:sz w:val="22"/>
          <w:szCs w:val="22"/>
          <w:u w:val="single"/>
        </w:rPr>
        <w:t>30.04.2018</w:t>
      </w:r>
      <w:r w:rsidR="00AE0B60">
        <w:rPr>
          <w:sz w:val="22"/>
          <w:szCs w:val="22"/>
          <w:u w:val="single"/>
        </w:rPr>
        <w:t xml:space="preserve"> do 1</w:t>
      </w:r>
      <w:r w:rsidR="001C65EA">
        <w:rPr>
          <w:sz w:val="22"/>
          <w:szCs w:val="22"/>
          <w:u w:val="single"/>
        </w:rPr>
        <w:t>3</w:t>
      </w:r>
      <w:r w:rsidR="00AE0B60">
        <w:rPr>
          <w:sz w:val="22"/>
          <w:szCs w:val="22"/>
          <w:u w:val="single"/>
        </w:rPr>
        <w:t>:00</w:t>
      </w:r>
      <w:r w:rsidRPr="009E0EFB">
        <w:rPr>
          <w:sz w:val="22"/>
          <w:szCs w:val="22"/>
        </w:rPr>
        <w:t xml:space="preserve">. osobne alebo poštou na adresu: </w:t>
      </w:r>
      <w:r w:rsidR="00F637AA" w:rsidRPr="009E0EFB">
        <w:rPr>
          <w:bCs/>
          <w:sz w:val="22"/>
          <w:szCs w:val="22"/>
        </w:rPr>
        <w:t xml:space="preserve">Gymnázium Leonarda </w:t>
      </w:r>
      <w:proofErr w:type="spellStart"/>
      <w:r w:rsidR="00F637AA" w:rsidRPr="009E0EFB">
        <w:rPr>
          <w:sz w:val="22"/>
          <w:szCs w:val="22"/>
        </w:rPr>
        <w:t>Stӧckela</w:t>
      </w:r>
      <w:proofErr w:type="spellEnd"/>
      <w:r w:rsidR="00F637AA" w:rsidRPr="009E0EFB">
        <w:rPr>
          <w:bCs/>
          <w:sz w:val="22"/>
          <w:szCs w:val="22"/>
        </w:rPr>
        <w:t xml:space="preserve">, </w:t>
      </w:r>
      <w:proofErr w:type="spellStart"/>
      <w:r w:rsidR="00F637AA" w:rsidRPr="009E0EFB">
        <w:rPr>
          <w:bCs/>
          <w:sz w:val="22"/>
          <w:szCs w:val="22"/>
        </w:rPr>
        <w:t>Jiráskova</w:t>
      </w:r>
      <w:proofErr w:type="spellEnd"/>
      <w:r w:rsidR="00F637AA" w:rsidRPr="009E0EFB">
        <w:rPr>
          <w:bCs/>
          <w:sz w:val="22"/>
          <w:szCs w:val="22"/>
        </w:rPr>
        <w:t xml:space="preserve"> 12, 085 01 Bardejov</w:t>
      </w:r>
      <w:r w:rsidRPr="009E0EFB">
        <w:rPr>
          <w:sz w:val="22"/>
          <w:szCs w:val="22"/>
        </w:rPr>
        <w:t>.</w:t>
      </w:r>
    </w:p>
    <w:p w:rsidR="004A2239" w:rsidRDefault="004A2239" w:rsidP="004A2239">
      <w:pPr>
        <w:pStyle w:val="Default"/>
        <w:jc w:val="both"/>
        <w:rPr>
          <w:sz w:val="22"/>
          <w:szCs w:val="22"/>
        </w:rPr>
      </w:pPr>
    </w:p>
    <w:p w:rsidR="00A46969" w:rsidRPr="00A46969" w:rsidRDefault="00A46969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Trvanie zmluvy a lehota dodani</w:t>
      </w:r>
      <w:r w:rsidR="00BB0BC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Verejný obstarávateľ požaduje, aby bol riadne zhotovený predmet zákazky doručený a odovzdaný verejnému obstarávateľovi v</w:t>
      </w:r>
      <w:r w:rsidR="004A2239">
        <w:rPr>
          <w:sz w:val="22"/>
          <w:szCs w:val="22"/>
        </w:rPr>
        <w:t> </w:t>
      </w:r>
      <w:r w:rsidRPr="00A46969">
        <w:rPr>
          <w:b/>
          <w:sz w:val="22"/>
          <w:szCs w:val="22"/>
        </w:rPr>
        <w:t>termíne</w:t>
      </w:r>
      <w:r w:rsidR="004A2239">
        <w:rPr>
          <w:b/>
          <w:sz w:val="22"/>
          <w:szCs w:val="22"/>
        </w:rPr>
        <w:t xml:space="preserve"> do</w:t>
      </w:r>
      <w:r w:rsidRPr="00A46969">
        <w:rPr>
          <w:b/>
          <w:sz w:val="22"/>
          <w:szCs w:val="22"/>
        </w:rPr>
        <w:t xml:space="preserve"> 23.07.2018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Termín začatia predmetu zákazky je stanovený </w:t>
      </w:r>
      <w:r w:rsidRPr="00A46969">
        <w:rPr>
          <w:b/>
          <w:sz w:val="22"/>
          <w:szCs w:val="22"/>
        </w:rPr>
        <w:t>18.06.2018</w:t>
      </w:r>
      <w:r>
        <w:rPr>
          <w:sz w:val="22"/>
          <w:szCs w:val="22"/>
        </w:rPr>
        <w:t xml:space="preserve"> tento termín je pevne stanovený</w:t>
      </w:r>
      <w:r w:rsidR="004A2239">
        <w:rPr>
          <w:sz w:val="22"/>
          <w:szCs w:val="22"/>
        </w:rPr>
        <w:t xml:space="preserve"> a nemenný</w:t>
      </w:r>
      <w:r>
        <w:rPr>
          <w:sz w:val="22"/>
          <w:szCs w:val="22"/>
        </w:rPr>
        <w:t xml:space="preserve"> z dôvodu že ide o rekonštrukciu v školskej jedálne</w:t>
      </w:r>
      <w:r w:rsidR="004A2239">
        <w:rPr>
          <w:sz w:val="22"/>
          <w:szCs w:val="22"/>
        </w:rPr>
        <w:t>,</w:t>
      </w:r>
      <w:r>
        <w:rPr>
          <w:sz w:val="22"/>
          <w:szCs w:val="22"/>
        </w:rPr>
        <w:t xml:space="preserve"> kde sa stravujú žiaci školy a z toho dôvodu nie možné začať s prácami skôr. </w:t>
      </w:r>
      <w:r w:rsidR="00BB0BC9">
        <w:rPr>
          <w:sz w:val="22"/>
          <w:szCs w:val="22"/>
        </w:rPr>
        <w:t>V</w:t>
      </w:r>
      <w:r w:rsidR="004A2239">
        <w:rPr>
          <w:sz w:val="22"/>
          <w:szCs w:val="22"/>
        </w:rPr>
        <w:t>zhľadom k</w:t>
      </w:r>
      <w:r w:rsidR="00BB0BC9">
        <w:rPr>
          <w:sz w:val="22"/>
          <w:szCs w:val="22"/>
        </w:rPr>
        <w:t> </w:t>
      </w:r>
      <w:r w:rsidR="004A2239">
        <w:rPr>
          <w:sz w:val="22"/>
          <w:szCs w:val="22"/>
        </w:rPr>
        <w:t>tomu</w:t>
      </w:r>
      <w:r w:rsidR="00BB0BC9">
        <w:rPr>
          <w:sz w:val="22"/>
          <w:szCs w:val="22"/>
        </w:rPr>
        <w:t>,</w:t>
      </w:r>
      <w:r w:rsidR="004A2239">
        <w:rPr>
          <w:sz w:val="22"/>
          <w:szCs w:val="22"/>
        </w:rPr>
        <w:t xml:space="preserve"> že v školskej jedálni už beží rekonštrukcia s predmetom plnenia „</w:t>
      </w:r>
      <w:r w:rsidR="004A2239" w:rsidRPr="009E0EFB">
        <w:rPr>
          <w:b/>
          <w:sz w:val="22"/>
          <w:szCs w:val="22"/>
        </w:rPr>
        <w:t>Objekt jedálne - zateplenie obvodového a strešného plášťa, odstránenie zatekania strechy a systémových porúch na objekte</w:t>
      </w:r>
      <w:r w:rsidR="004A2239">
        <w:rPr>
          <w:b/>
          <w:sz w:val="22"/>
          <w:szCs w:val="22"/>
        </w:rPr>
        <w:t xml:space="preserve">“ </w:t>
      </w:r>
      <w:r w:rsidR="004A2239">
        <w:rPr>
          <w:sz w:val="22"/>
          <w:szCs w:val="22"/>
        </w:rPr>
        <w:t>súčasťou, ktorej je aj oprava stropov a podláh, ktoré je možné vykonať až po rekonštrukcií elektroinštalácie</w:t>
      </w:r>
      <w:r w:rsidR="00BB0BC9">
        <w:rPr>
          <w:sz w:val="22"/>
          <w:szCs w:val="22"/>
        </w:rPr>
        <w:t>,</w:t>
      </w:r>
      <w:r w:rsidR="004A2239">
        <w:rPr>
          <w:sz w:val="22"/>
          <w:szCs w:val="22"/>
        </w:rPr>
        <w:t xml:space="preserve"> </w:t>
      </w:r>
      <w:r w:rsidR="00BB0BC9">
        <w:rPr>
          <w:sz w:val="22"/>
          <w:szCs w:val="22"/>
        </w:rPr>
        <w:t>z</w:t>
      </w:r>
      <w:r w:rsidR="004A2239">
        <w:rPr>
          <w:sz w:val="22"/>
          <w:szCs w:val="22"/>
        </w:rPr>
        <w:t xml:space="preserve"> toho dôvodu je termín začatia </w:t>
      </w:r>
      <w:r w:rsidR="004A2239">
        <w:rPr>
          <w:sz w:val="22"/>
          <w:szCs w:val="22"/>
        </w:rPr>
        <w:lastRenderedPageBreak/>
        <w:t xml:space="preserve">a ukončenia diela pevný, aby začatím nového školského roka </w:t>
      </w:r>
      <w:r w:rsidR="00BB0BC9">
        <w:rPr>
          <w:sz w:val="22"/>
          <w:szCs w:val="22"/>
        </w:rPr>
        <w:t>t.j.</w:t>
      </w:r>
      <w:r w:rsidR="004A2239">
        <w:rPr>
          <w:sz w:val="22"/>
          <w:szCs w:val="22"/>
        </w:rPr>
        <w:t xml:space="preserve"> 1.9.2018 školská jedáleň bola schopná plnej prevádzky.</w:t>
      </w:r>
    </w:p>
    <w:p w:rsidR="00A62FD7" w:rsidRPr="009E0EFB" w:rsidRDefault="00A62FD7" w:rsidP="002F4DC2">
      <w:pPr>
        <w:pStyle w:val="Default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Formálne náležitosti predloženia cenovej ponuky:</w:t>
      </w:r>
    </w:p>
    <w:p w:rsidR="001676C3" w:rsidRPr="009E0EFB" w:rsidRDefault="001676C3" w:rsidP="00E55503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 xml:space="preserve">Cenovú ponuku je potrebné predložiť v slovenskom jazyku a v mene eur. </w:t>
      </w:r>
    </w:p>
    <w:p w:rsidR="001676C3" w:rsidRPr="009E0EFB" w:rsidRDefault="001676C3" w:rsidP="00E55503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 xml:space="preserve">Ponuku je potrebné vložiť do samostatného obalu. Obal musí byť uzatvorený a neprehľadný. Obal ponuky musí obsahovať nasledovné údaje: </w:t>
      </w:r>
    </w:p>
    <w:p w:rsidR="001676C3" w:rsidRPr="009E0EFB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adresu verejného obstarávateľa</w:t>
      </w:r>
    </w:p>
    <w:p w:rsidR="001676C3" w:rsidRPr="009E0EFB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 xml:space="preserve">identifikačné údaje dodávateľa: obchodné meno, názov, adresa, sídlo, IČO. </w:t>
      </w:r>
    </w:p>
    <w:p w:rsidR="00D06688" w:rsidRDefault="001676C3" w:rsidP="00D06688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označenie heslom</w:t>
      </w:r>
      <w:r w:rsidR="002C71A8" w:rsidRPr="009E0EFB">
        <w:rPr>
          <w:sz w:val="22"/>
          <w:szCs w:val="22"/>
          <w:lang w:val="sk-SK"/>
        </w:rPr>
        <w:t xml:space="preserve"> súťaže</w:t>
      </w:r>
      <w:r w:rsidRPr="009E0EFB">
        <w:rPr>
          <w:b/>
          <w:sz w:val="22"/>
          <w:szCs w:val="22"/>
          <w:lang w:val="sk-SK"/>
        </w:rPr>
        <w:t xml:space="preserve">: </w:t>
      </w:r>
      <w:r w:rsidR="003E7359" w:rsidRPr="009E0EFB">
        <w:rPr>
          <w:b/>
          <w:sz w:val="22"/>
          <w:szCs w:val="22"/>
          <w:lang w:val="sk-SK"/>
        </w:rPr>
        <w:t>„</w:t>
      </w:r>
      <w:r w:rsidR="00BA4A6C" w:rsidRPr="009E0EFB">
        <w:rPr>
          <w:b/>
          <w:sz w:val="22"/>
          <w:szCs w:val="22"/>
        </w:rPr>
        <w:t xml:space="preserve">SÚŤAŽ </w:t>
      </w:r>
      <w:r w:rsidRPr="009E0EFB">
        <w:rPr>
          <w:b/>
          <w:color w:val="000000"/>
          <w:sz w:val="22"/>
          <w:szCs w:val="22"/>
        </w:rPr>
        <w:t>-</w:t>
      </w:r>
      <w:r w:rsidR="00EB343D" w:rsidRPr="009E0EFB">
        <w:rPr>
          <w:b/>
          <w:color w:val="000000"/>
          <w:sz w:val="22"/>
          <w:szCs w:val="22"/>
        </w:rPr>
        <w:t xml:space="preserve"> </w:t>
      </w:r>
      <w:r w:rsidRPr="009E0EFB">
        <w:rPr>
          <w:b/>
          <w:sz w:val="22"/>
          <w:szCs w:val="22"/>
          <w:lang w:val="sk-SK"/>
        </w:rPr>
        <w:t>NEOTVÁRAŤ“</w:t>
      </w:r>
      <w:r w:rsidR="00C73014" w:rsidRPr="009E0EFB">
        <w:rPr>
          <w:sz w:val="22"/>
          <w:szCs w:val="22"/>
          <w:lang w:val="sk-SK"/>
        </w:rPr>
        <w:t>.</w:t>
      </w:r>
    </w:p>
    <w:p w:rsidR="002378B0" w:rsidRPr="002378B0" w:rsidRDefault="002378B0" w:rsidP="002378B0">
      <w:pPr>
        <w:pStyle w:val="Odsekzoznamu"/>
        <w:suppressAutoHyphens/>
        <w:ind w:left="1134"/>
        <w:jc w:val="both"/>
        <w:rPr>
          <w:sz w:val="22"/>
          <w:szCs w:val="22"/>
          <w:lang w:val="sk-SK"/>
        </w:rPr>
      </w:pPr>
    </w:p>
    <w:p w:rsidR="001676C3" w:rsidRPr="009E0EFB" w:rsidRDefault="001676C3" w:rsidP="00D06688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Obsah ponuky:</w:t>
      </w:r>
    </w:p>
    <w:p w:rsidR="00D06688" w:rsidRPr="009E0EFB" w:rsidRDefault="00F13965" w:rsidP="00D06688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>Titulný</w:t>
      </w:r>
      <w:r w:rsidR="001676C3" w:rsidRPr="009E0EFB">
        <w:rPr>
          <w:sz w:val="22"/>
          <w:szCs w:val="22"/>
        </w:rPr>
        <w:t xml:space="preserve"> list uchádzača</w:t>
      </w:r>
      <w:r w:rsidR="004B7B1B" w:rsidRPr="009E0EFB">
        <w:rPr>
          <w:sz w:val="22"/>
          <w:szCs w:val="22"/>
        </w:rPr>
        <w:t xml:space="preserve"> s uvedením identifikačných údajov uchádzača</w:t>
      </w:r>
      <w:r w:rsidRPr="009E0EFB">
        <w:rPr>
          <w:sz w:val="22"/>
          <w:szCs w:val="22"/>
        </w:rPr>
        <w:t xml:space="preserve"> – príloha č. 1</w:t>
      </w:r>
    </w:p>
    <w:p w:rsidR="00F13965" w:rsidRPr="009E0EFB" w:rsidRDefault="00F13965" w:rsidP="00D06688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>Návrh na plnenie kritéria – príloha č. 2</w:t>
      </w:r>
    </w:p>
    <w:p w:rsidR="00F13965" w:rsidRPr="009E0EFB" w:rsidRDefault="00F13965" w:rsidP="00F13965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>Ocenený výkaz – výmer – príloha č. 3</w:t>
      </w:r>
    </w:p>
    <w:p w:rsidR="00FA0232" w:rsidRPr="009E0EFB" w:rsidRDefault="00C14194" w:rsidP="00FA0232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je povinný preukázať splnenie podmienok účasti týkajúcich sa osobného postavenia podľa § 32 ods. 1 </w:t>
      </w:r>
      <w:r w:rsidR="00AE0B60">
        <w:rPr>
          <w:sz w:val="22"/>
          <w:szCs w:val="22"/>
        </w:rPr>
        <w:t xml:space="preserve">písm. e) </w:t>
      </w:r>
      <w:r w:rsidRPr="009E0EFB">
        <w:rPr>
          <w:sz w:val="22"/>
          <w:szCs w:val="22"/>
        </w:rPr>
        <w:t>zákona č. 343/2015 Z. z. o verejnom obstarávaní a o zmene a doplnení niektorých zákonov v znení neskorších predpisov (ďalej aj ako zákon)</w:t>
      </w:r>
      <w:r w:rsidR="00AE0B60">
        <w:rPr>
          <w:sz w:val="22"/>
          <w:szCs w:val="22"/>
        </w:rPr>
        <w:t>, t.j. oprávnenie na uskutočnenie stavebných prác</w:t>
      </w:r>
      <w:r w:rsidRPr="009E0EFB">
        <w:rPr>
          <w:sz w:val="22"/>
          <w:szCs w:val="22"/>
        </w:rPr>
        <w:t xml:space="preserve">. </w:t>
      </w:r>
    </w:p>
    <w:p w:rsidR="00F13965" w:rsidRPr="009E0EFB" w:rsidRDefault="00F13965" w:rsidP="00F13965">
      <w:pPr>
        <w:pStyle w:val="Default"/>
        <w:ind w:left="1440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 xml:space="preserve">Spôsob určenia ceny: </w:t>
      </w:r>
    </w:p>
    <w:p w:rsidR="001676C3" w:rsidRPr="009E0EFB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Cena musí byť stanovená v súlade so zákonom NR SR č. 18/1996 Z. z. o cenách v znení neskorších predpisov a vyhlášky MF SR č. 87/1996 Z. z., ktorou s vykonáva zákon NR SR č. 18/1996 Z. z. o cenách v znení neskorších predpisov.</w:t>
      </w:r>
      <w:r w:rsidR="00B47821" w:rsidRPr="009E0EFB">
        <w:rPr>
          <w:rFonts w:ascii="Times New Roman" w:hAnsi="Times New Roman" w:cs="Times New Roman"/>
        </w:rPr>
        <w:t xml:space="preserve"> </w:t>
      </w:r>
      <w:r w:rsidR="00036737" w:rsidRPr="009E0EFB">
        <w:rPr>
          <w:rFonts w:ascii="Times New Roman" w:hAnsi="Times New Roman" w:cs="Times New Roman"/>
        </w:rPr>
        <w:t>C</w:t>
      </w:r>
      <w:r w:rsidRPr="009E0EFB">
        <w:rPr>
          <w:rFonts w:ascii="Times New Roman" w:hAnsi="Times New Roman" w:cs="Times New Roman"/>
        </w:rPr>
        <w:t xml:space="preserve">ena vyjadrená </w:t>
      </w:r>
      <w:r w:rsidRPr="009E0EFB">
        <w:rPr>
          <w:rFonts w:ascii="Times New Roman" w:hAnsi="Times New Roman" w:cs="Times New Roman"/>
          <w:b/>
        </w:rPr>
        <w:t>v eur t.</w:t>
      </w:r>
      <w:r w:rsidRPr="009E0EFB">
        <w:rPr>
          <w:rFonts w:ascii="Times New Roman" w:hAnsi="Times New Roman" w:cs="Times New Roman"/>
        </w:rPr>
        <w:t xml:space="preserve">j. </w:t>
      </w:r>
      <w:r w:rsidRPr="009E0EFB">
        <w:rPr>
          <w:rFonts w:ascii="Times New Roman" w:hAnsi="Times New Roman" w:cs="Times New Roman"/>
          <w:b/>
        </w:rPr>
        <w:t>cena za celý predmet zákazky</w:t>
      </w:r>
      <w:r w:rsidRPr="009E0EFB">
        <w:rPr>
          <w:rFonts w:ascii="Times New Roman" w:hAnsi="Times New Roman" w:cs="Times New Roman"/>
        </w:rPr>
        <w:t xml:space="preserve"> bude predstavovať náklady na všetky materiály, práce, </w:t>
      </w:r>
      <w:r w:rsidR="00036737" w:rsidRPr="009E0EFB">
        <w:rPr>
          <w:rFonts w:ascii="Times New Roman" w:hAnsi="Times New Roman" w:cs="Times New Roman"/>
        </w:rPr>
        <w:t>obhliadky</w:t>
      </w:r>
      <w:r w:rsidRPr="009E0EFB">
        <w:rPr>
          <w:rFonts w:ascii="Times New Roman" w:hAnsi="Times New Roman" w:cs="Times New Roman"/>
        </w:rPr>
        <w:t xml:space="preserve"> atď., ktoré sú nevyhnutné na </w:t>
      </w:r>
      <w:r w:rsidR="00036737" w:rsidRPr="009E0EFB">
        <w:rPr>
          <w:rFonts w:ascii="Times New Roman" w:hAnsi="Times New Roman" w:cs="Times New Roman"/>
        </w:rPr>
        <w:t xml:space="preserve">riadne </w:t>
      </w:r>
      <w:r w:rsidR="00DF0194" w:rsidRPr="009E0EFB">
        <w:rPr>
          <w:rFonts w:ascii="Times New Roman" w:hAnsi="Times New Roman" w:cs="Times New Roman"/>
        </w:rPr>
        <w:t>vykonanie</w:t>
      </w:r>
      <w:r w:rsidR="00036737" w:rsidRPr="009E0EFB">
        <w:rPr>
          <w:rFonts w:ascii="Times New Roman" w:hAnsi="Times New Roman" w:cs="Times New Roman"/>
        </w:rPr>
        <w:t xml:space="preserve"> diela</w:t>
      </w:r>
      <w:r w:rsidRPr="009E0EFB">
        <w:rPr>
          <w:rFonts w:ascii="Times New Roman" w:hAnsi="Times New Roman" w:cs="Times New Roman"/>
        </w:rPr>
        <w:t>.</w:t>
      </w:r>
    </w:p>
    <w:p w:rsidR="001676C3" w:rsidRPr="009E0EFB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  <w:bCs/>
          <w:lang w:val="pl-PL"/>
        </w:rPr>
        <w:t>Prijat</w:t>
      </w:r>
      <w:r w:rsidR="00D57E28" w:rsidRPr="009E0EFB">
        <w:rPr>
          <w:rFonts w:ascii="Times New Roman" w:hAnsi="Times New Roman" w:cs="Times New Roman"/>
          <w:bCs/>
          <w:lang w:val="pl-PL"/>
        </w:rPr>
        <w:t>á cena</w:t>
      </w:r>
      <w:r w:rsidRPr="009E0EFB">
        <w:rPr>
          <w:rFonts w:ascii="Times New Roman" w:hAnsi="Times New Roman" w:cs="Times New Roman"/>
          <w:bCs/>
          <w:lang w:val="pl-PL"/>
        </w:rPr>
        <w:t xml:space="preserve"> </w:t>
      </w:r>
      <w:r w:rsidR="00D57E28" w:rsidRPr="009E0EFB">
        <w:rPr>
          <w:rFonts w:ascii="Times New Roman" w:hAnsi="Times New Roman" w:cs="Times New Roman"/>
          <w:bCs/>
          <w:lang w:val="pl-PL"/>
        </w:rPr>
        <w:t xml:space="preserve">je </w:t>
      </w:r>
      <w:r w:rsidR="00D57E28" w:rsidRPr="001C65EA">
        <w:rPr>
          <w:rFonts w:ascii="Times New Roman" w:hAnsi="Times New Roman" w:cs="Times New Roman"/>
          <w:b/>
          <w:bCs/>
          <w:lang w:val="pl-PL"/>
        </w:rPr>
        <w:t>záväzná</w:t>
      </w:r>
      <w:r w:rsidR="00D57E28" w:rsidRPr="009E0EFB">
        <w:rPr>
          <w:rFonts w:ascii="Times New Roman" w:hAnsi="Times New Roman" w:cs="Times New Roman"/>
          <w:bCs/>
          <w:lang w:val="pl-PL"/>
        </w:rPr>
        <w:t>, stanovená</w:t>
      </w:r>
      <w:r w:rsidRPr="009E0EFB">
        <w:rPr>
          <w:rFonts w:ascii="Times New Roman" w:hAnsi="Times New Roman" w:cs="Times New Roman"/>
          <w:bCs/>
          <w:lang w:val="pl-PL"/>
        </w:rPr>
        <w:t xml:space="preserve"> v súlade s ponukou uchádzača vo verejnom</w:t>
      </w:r>
      <w:r w:rsidRPr="009E0EFB">
        <w:rPr>
          <w:rFonts w:ascii="Times New Roman" w:hAnsi="Times New Roman" w:cs="Times New Roman"/>
          <w:lang w:val="pl-PL"/>
        </w:rPr>
        <w:t xml:space="preserve"> </w:t>
      </w:r>
      <w:r w:rsidR="00D57E28" w:rsidRPr="009E0EFB">
        <w:rPr>
          <w:rFonts w:ascii="Times New Roman" w:hAnsi="Times New Roman" w:cs="Times New Roman"/>
          <w:bCs/>
          <w:lang w:val="pl-PL"/>
        </w:rPr>
        <w:t xml:space="preserve">obstarávaní a </w:t>
      </w:r>
      <w:r w:rsidR="00D57E28" w:rsidRPr="001C65EA">
        <w:rPr>
          <w:rFonts w:ascii="Times New Roman" w:hAnsi="Times New Roman" w:cs="Times New Roman"/>
          <w:b/>
          <w:bCs/>
          <w:lang w:val="pl-PL"/>
        </w:rPr>
        <w:t>pevná</w:t>
      </w:r>
      <w:r w:rsidRPr="001C65EA">
        <w:rPr>
          <w:rFonts w:ascii="Times New Roman" w:hAnsi="Times New Roman" w:cs="Times New Roman"/>
          <w:b/>
          <w:bCs/>
          <w:lang w:val="pl-PL"/>
        </w:rPr>
        <w:t xml:space="preserve"> počas trvania Zmluvy o dielo</w:t>
      </w:r>
      <w:r w:rsidRPr="009E0EFB">
        <w:rPr>
          <w:rFonts w:ascii="Times New Roman" w:hAnsi="Times New Roman" w:cs="Times New Roman"/>
          <w:bCs/>
          <w:lang w:val="pl-PL"/>
        </w:rPr>
        <w:t xml:space="preserve">. Pokrýva všetky zmluvné záväzky a všetky náležitosti nevyhnutné na riadne vykonanie a odovzdanie </w:t>
      </w:r>
      <w:r w:rsidR="00036737" w:rsidRPr="009E0EFB">
        <w:rPr>
          <w:rFonts w:ascii="Times New Roman" w:hAnsi="Times New Roman" w:cs="Times New Roman"/>
          <w:bCs/>
          <w:lang w:val="pl-PL"/>
        </w:rPr>
        <w:t>diela</w:t>
      </w:r>
      <w:r w:rsidRPr="009E0EFB">
        <w:rPr>
          <w:rFonts w:ascii="Times New Roman" w:hAnsi="Times New Roman" w:cs="Times New Roman"/>
          <w:bCs/>
          <w:lang w:val="pl-PL"/>
        </w:rPr>
        <w:t>.</w:t>
      </w:r>
      <w:r w:rsidR="001C65EA">
        <w:rPr>
          <w:rFonts w:ascii="Times New Roman" w:hAnsi="Times New Roman" w:cs="Times New Roman"/>
          <w:bCs/>
          <w:lang w:val="pl-PL"/>
        </w:rPr>
        <w:t xml:space="preserve"> Dodatky k zmluve nie sú pripustné.</w:t>
      </w:r>
    </w:p>
    <w:p w:rsidR="001676C3" w:rsidRPr="009E0EFB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 prípade, že je uchádzač platcom DPH, musí cenu uviesť ako cenu bez DPH, DPH a cenu vrátane DPH. DPH musí byť stanovená v zmysle platných zákonov SR. V prípade nesprávneho vyčíslenia DPH idú všetky zvýšené náklady ako aj sankcie z toho vyplývajúce na vrub uchádzača. </w:t>
      </w:r>
    </w:p>
    <w:p w:rsidR="001676C3" w:rsidRPr="009E0EFB" w:rsidRDefault="00CC4B17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Kritérium na vyhodnotenie ponúk je najnižšia cena s DPH.</w:t>
      </w:r>
      <w:r w:rsidR="001676C3" w:rsidRPr="009E0EFB">
        <w:rPr>
          <w:rFonts w:ascii="Times New Roman" w:hAnsi="Times New Roman" w:cs="Times New Roman"/>
        </w:rPr>
        <w:t>V</w:t>
      </w:r>
      <w:r w:rsidR="005D543A" w:rsidRPr="009E0EFB">
        <w:rPr>
          <w:rFonts w:ascii="Times New Roman" w:hAnsi="Times New Roman" w:cs="Times New Roman"/>
        </w:rPr>
        <w:t> </w:t>
      </w:r>
      <w:r w:rsidR="001676C3" w:rsidRPr="009E0EFB">
        <w:rPr>
          <w:rFonts w:ascii="Times New Roman" w:hAnsi="Times New Roman" w:cs="Times New Roman"/>
        </w:rPr>
        <w:t>prípade</w:t>
      </w:r>
      <w:r w:rsidR="005D543A" w:rsidRPr="009E0EFB">
        <w:rPr>
          <w:rFonts w:ascii="Times New Roman" w:hAnsi="Times New Roman" w:cs="Times New Roman"/>
        </w:rPr>
        <w:t>,</w:t>
      </w:r>
      <w:r w:rsidR="001676C3" w:rsidRPr="009E0EFB">
        <w:rPr>
          <w:rFonts w:ascii="Times New Roman" w:hAnsi="Times New Roman" w:cs="Times New Roman"/>
        </w:rPr>
        <w:t xml:space="preserve"> že uchádzač je platcom DPH, bude hodnotená cena </w:t>
      </w:r>
      <w:r w:rsidR="005D543A" w:rsidRPr="009E0EFB">
        <w:rPr>
          <w:rFonts w:ascii="Times New Roman" w:hAnsi="Times New Roman" w:cs="Times New Roman"/>
        </w:rPr>
        <w:t>v eur s</w:t>
      </w:r>
      <w:r w:rsidR="001676C3" w:rsidRPr="009E0EFB">
        <w:rPr>
          <w:rFonts w:ascii="Times New Roman" w:hAnsi="Times New Roman" w:cs="Times New Roman"/>
        </w:rPr>
        <w:t xml:space="preserve"> DPH. Ak uchádzač nie je platcom DPH, vyhodnocovaná bude cena celkom.</w:t>
      </w:r>
    </w:p>
    <w:p w:rsidR="000744F8" w:rsidRPr="009E0EFB" w:rsidRDefault="000744F8" w:rsidP="002F4DC2">
      <w:pPr>
        <w:pStyle w:val="Default"/>
        <w:jc w:val="both"/>
        <w:rPr>
          <w:b/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Doplňujúce informácie:</w:t>
      </w:r>
    </w:p>
    <w:p w:rsidR="001676C3" w:rsidRPr="009E0EFB" w:rsidRDefault="00257261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color w:val="auto"/>
          <w:sz w:val="22"/>
          <w:szCs w:val="22"/>
        </w:rPr>
        <w:t xml:space="preserve">Otváranie ponúk a vyhodnotenie ponúk bude neverejné. </w:t>
      </w:r>
      <w:r w:rsidR="001676C3" w:rsidRPr="009E0EFB">
        <w:rPr>
          <w:color w:val="auto"/>
          <w:sz w:val="22"/>
          <w:szCs w:val="22"/>
        </w:rPr>
        <w:t>Informáciu o výsledku vyhodnotenia ponúk oznámi verejný obstarávateľ do piatich kalendárnych dní od ukončenia vyhodnotenia všetkým uchádzačom</w:t>
      </w:r>
      <w:r w:rsidR="003B3EAF" w:rsidRPr="009E0EFB">
        <w:rPr>
          <w:color w:val="auto"/>
          <w:sz w:val="22"/>
          <w:szCs w:val="22"/>
        </w:rPr>
        <w:t>,</w:t>
      </w:r>
      <w:r w:rsidR="001676C3" w:rsidRPr="009E0EFB">
        <w:rPr>
          <w:color w:val="auto"/>
          <w:sz w:val="22"/>
          <w:szCs w:val="22"/>
        </w:rPr>
        <w:t xml:space="preserve"> ktorí predložia cenovú ponuku. Úspešnému uchádzačovi oznámi, že jeho ponuku prijíma. Neúspešnému uchádzačovi oznámi, že neuspel a dôvody neprijatia jeho ponuky.</w:t>
      </w:r>
    </w:p>
    <w:p w:rsidR="008A3E4E" w:rsidRPr="009E0EFB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color w:val="auto"/>
          <w:sz w:val="22"/>
          <w:szCs w:val="22"/>
        </w:rPr>
        <w:t>S úspešným uchádzačom bude uzatvorená Zmluva o Dielo</w:t>
      </w:r>
      <w:r w:rsidR="008A3E4E" w:rsidRPr="009E0EFB">
        <w:rPr>
          <w:sz w:val="22"/>
          <w:szCs w:val="22"/>
        </w:rPr>
        <w:t xml:space="preserve"> uzavretá v súlade s ustanovením § 536 a </w:t>
      </w:r>
      <w:proofErr w:type="spellStart"/>
      <w:r w:rsidR="008A3E4E" w:rsidRPr="009E0EFB">
        <w:rPr>
          <w:sz w:val="22"/>
          <w:szCs w:val="22"/>
        </w:rPr>
        <w:t>nasl</w:t>
      </w:r>
      <w:proofErr w:type="spellEnd"/>
      <w:r w:rsidR="008A3E4E" w:rsidRPr="009E0EFB">
        <w:rPr>
          <w:sz w:val="22"/>
          <w:szCs w:val="22"/>
        </w:rPr>
        <w:t>. Obchodného zákonníka č. 513/1991 Zb. v znení neskorších predpisov.</w:t>
      </w:r>
      <w:r w:rsidRPr="009E0EFB">
        <w:rPr>
          <w:color w:val="auto"/>
          <w:sz w:val="22"/>
          <w:szCs w:val="22"/>
        </w:rPr>
        <w:t xml:space="preserve"> </w:t>
      </w:r>
      <w:r w:rsidR="00577ADB" w:rsidRPr="009E0EFB">
        <w:rPr>
          <w:bCs/>
          <w:color w:val="auto"/>
          <w:sz w:val="22"/>
          <w:szCs w:val="22"/>
        </w:rPr>
        <w:t>Zmluva nesmie byť v rozpore s touto výzvou a s ponukou predloženou uchádzačom a nesmie byť v rozpore s platnými právnymi predpismi. Verejný obstarávateľ nesmie uzavrieť zmluvu s uchádzačom alebo uchádzačmi, ktorí majú povinnosť zapisovať sa do registra partnerov verejného sektora podľa osobitného predpisu  a nie sú zapísaní v registri partnerov verejného sektora alebo ktorých subdodávatelia alebo subdodávatelia podľa osobitného predpisu, ktorí majú povinnosť zapisovať sa do registra partnerov verejného sektora a nie sú zapísaní v registri partnerov verejného sektora.</w:t>
      </w:r>
    </w:p>
    <w:p w:rsidR="001676C3" w:rsidRPr="009E0EFB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sz w:val="22"/>
          <w:szCs w:val="22"/>
        </w:rPr>
        <w:lastRenderedPageBreak/>
        <w:t>V prípade, že ponuka nebude spĺňať požiadavky na predmet zákazky, bude so súťaže vylúčená. Ponuka bude zahrnutá do vyhodnotenia len za predpokladu, že jej obsah zodpovedá všetkým podmienkam definovaným v tejto výzve na predkladanie ponúk, obsahuje všetky náležitosti definované vo výzve na predkladanie ponúk a bola predložená v lehote určenej vo výzve na predkladanie ponúk. Formálne nedostatky budú odstránené v rámci žiadosti o vysvetlenie.</w:t>
      </w:r>
    </w:p>
    <w:p w:rsidR="004D0590" w:rsidRPr="009E0EFB" w:rsidRDefault="004D0590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sz w:val="22"/>
          <w:szCs w:val="22"/>
        </w:rPr>
        <w:t xml:space="preserve">Verejný obstarávateľ si vyhradzuje právo zrušiť verejné obstarávanie najmä v prípade ak bude predložená len jedna ponuka alebo </w:t>
      </w:r>
      <w:r w:rsidR="007C3A5F" w:rsidRPr="009E0EFB">
        <w:rPr>
          <w:sz w:val="22"/>
          <w:szCs w:val="22"/>
        </w:rPr>
        <w:t>nebude predložená žiadna ponuka alebo všetky ponuky budú vyššie ako predpokladaná hodnota zákazky.</w:t>
      </w:r>
    </w:p>
    <w:p w:rsidR="00C43CDE" w:rsidRPr="004A2239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sz w:val="22"/>
          <w:szCs w:val="22"/>
        </w:rPr>
        <w:t>V prípade potreby objasniť informácie uvedené v tejto výzve</w:t>
      </w:r>
      <w:r w:rsidR="000F296D" w:rsidRPr="009E0EFB">
        <w:rPr>
          <w:sz w:val="22"/>
          <w:szCs w:val="22"/>
        </w:rPr>
        <w:t xml:space="preserve"> alebo v prípade záujmu o obhliadku</w:t>
      </w:r>
      <w:r w:rsidRPr="009E0EFB">
        <w:rPr>
          <w:sz w:val="22"/>
          <w:szCs w:val="22"/>
        </w:rPr>
        <w:t xml:space="preserve">, je potrebné žiadosť adresovať </w:t>
      </w:r>
      <w:r w:rsidR="004C3E3C" w:rsidRPr="009E0EFB">
        <w:rPr>
          <w:sz w:val="22"/>
          <w:szCs w:val="22"/>
        </w:rPr>
        <w:t xml:space="preserve">telefonicky alebo </w:t>
      </w:r>
      <w:r w:rsidRPr="009E0EFB">
        <w:rPr>
          <w:sz w:val="22"/>
          <w:szCs w:val="22"/>
        </w:rPr>
        <w:t xml:space="preserve">na </w:t>
      </w:r>
      <w:r w:rsidR="004C3E3C" w:rsidRPr="009E0EFB">
        <w:rPr>
          <w:sz w:val="22"/>
          <w:szCs w:val="22"/>
        </w:rPr>
        <w:t xml:space="preserve">e-mailovú </w:t>
      </w:r>
      <w:r w:rsidRPr="009E0EFB">
        <w:rPr>
          <w:sz w:val="22"/>
          <w:szCs w:val="22"/>
        </w:rPr>
        <w:t>adresu uvedenú v bode 1.</w:t>
      </w:r>
      <w:r w:rsidR="003B3EAF" w:rsidRPr="009E0EFB">
        <w:rPr>
          <w:sz w:val="22"/>
          <w:szCs w:val="22"/>
        </w:rPr>
        <w:t xml:space="preserve"> Uchá</w:t>
      </w:r>
      <w:r w:rsidR="00C43CDE" w:rsidRPr="009E0EFB">
        <w:rPr>
          <w:sz w:val="22"/>
          <w:szCs w:val="22"/>
        </w:rPr>
        <w:t xml:space="preserve">dzačom sa odporúča oboznámiť sa s predmetom zákazky formou vykonania obhliadky. </w:t>
      </w:r>
    </w:p>
    <w:p w:rsidR="004A2239" w:rsidRPr="009E0EFB" w:rsidRDefault="004A2239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Verejný obstarávateľ vyžaduje</w:t>
      </w:r>
      <w:r w:rsidR="00AB06D4">
        <w:rPr>
          <w:sz w:val="22"/>
          <w:szCs w:val="22"/>
        </w:rPr>
        <w:t xml:space="preserve"> dodržanie technického postupu a časového harmonogramu stanoveného stavebnou firmou, ktorá realizuje hlavné stavebné práce. </w:t>
      </w:r>
    </w:p>
    <w:p w:rsidR="00C43CDE" w:rsidRDefault="00C43CDE" w:rsidP="002F4DC2">
      <w:pPr>
        <w:pStyle w:val="Default"/>
        <w:jc w:val="both"/>
        <w:rPr>
          <w:color w:val="auto"/>
          <w:sz w:val="22"/>
          <w:szCs w:val="22"/>
        </w:rPr>
      </w:pPr>
    </w:p>
    <w:p w:rsidR="00AB06D4" w:rsidRDefault="00AB06D4" w:rsidP="002F4DC2">
      <w:pPr>
        <w:pStyle w:val="Default"/>
        <w:jc w:val="both"/>
        <w:rPr>
          <w:color w:val="auto"/>
          <w:sz w:val="22"/>
          <w:szCs w:val="22"/>
        </w:rPr>
      </w:pPr>
    </w:p>
    <w:p w:rsidR="00AB06D4" w:rsidRDefault="00AB06D4" w:rsidP="002F4DC2">
      <w:pPr>
        <w:pStyle w:val="Default"/>
        <w:jc w:val="both"/>
        <w:rPr>
          <w:color w:val="auto"/>
          <w:sz w:val="22"/>
          <w:szCs w:val="22"/>
        </w:rPr>
      </w:pPr>
    </w:p>
    <w:p w:rsidR="00AB06D4" w:rsidRPr="009E0EFB" w:rsidRDefault="00AB06D4" w:rsidP="002F4DC2">
      <w:pPr>
        <w:pStyle w:val="Default"/>
        <w:jc w:val="both"/>
        <w:rPr>
          <w:color w:val="auto"/>
          <w:sz w:val="22"/>
          <w:szCs w:val="22"/>
        </w:rPr>
      </w:pPr>
    </w:p>
    <w:p w:rsidR="007D3DF5" w:rsidRPr="009E0EFB" w:rsidRDefault="007D3DF5" w:rsidP="007D3DF5">
      <w:pPr>
        <w:pStyle w:val="Default"/>
        <w:jc w:val="both"/>
        <w:rPr>
          <w:sz w:val="22"/>
          <w:szCs w:val="22"/>
        </w:rPr>
      </w:pPr>
      <w:r w:rsidRPr="00221199">
        <w:rPr>
          <w:sz w:val="22"/>
          <w:szCs w:val="22"/>
        </w:rPr>
        <w:t xml:space="preserve">V Bardejove, dňa </w:t>
      </w:r>
      <w:r w:rsidR="001C65EA">
        <w:rPr>
          <w:sz w:val="22"/>
          <w:szCs w:val="22"/>
        </w:rPr>
        <w:t>18.04.2018</w:t>
      </w:r>
    </w:p>
    <w:p w:rsidR="008D6532" w:rsidRPr="009E0EFB" w:rsidRDefault="008D6532" w:rsidP="002F4DC2">
      <w:pPr>
        <w:pStyle w:val="Default"/>
        <w:jc w:val="both"/>
        <w:rPr>
          <w:sz w:val="22"/>
          <w:szCs w:val="22"/>
        </w:rPr>
      </w:pPr>
    </w:p>
    <w:p w:rsidR="00534930" w:rsidRDefault="00534930" w:rsidP="002F4DC2">
      <w:pPr>
        <w:pStyle w:val="Default"/>
        <w:jc w:val="both"/>
        <w:rPr>
          <w:sz w:val="22"/>
          <w:szCs w:val="22"/>
        </w:rPr>
      </w:pPr>
    </w:p>
    <w:p w:rsidR="00D0551A" w:rsidRPr="009E0EFB" w:rsidRDefault="00D0551A" w:rsidP="002F4DC2">
      <w:pPr>
        <w:pStyle w:val="Default"/>
        <w:jc w:val="both"/>
        <w:rPr>
          <w:sz w:val="22"/>
          <w:szCs w:val="22"/>
        </w:rPr>
      </w:pPr>
    </w:p>
    <w:p w:rsidR="00534930" w:rsidRPr="009E0EFB" w:rsidRDefault="00534930" w:rsidP="002F4DC2">
      <w:pPr>
        <w:pStyle w:val="Default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  <w:t>…...................................</w:t>
      </w:r>
    </w:p>
    <w:p w:rsidR="001676C3" w:rsidRPr="009E0EFB" w:rsidRDefault="00105B3A" w:rsidP="008D6532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 xml:space="preserve">    </w:t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BA4A6C" w:rsidRPr="009E0EFB">
        <w:rPr>
          <w:sz w:val="22"/>
          <w:szCs w:val="22"/>
        </w:rPr>
        <w:t xml:space="preserve">  </w:t>
      </w:r>
      <w:r w:rsidR="0048425D" w:rsidRPr="009E0EFB">
        <w:rPr>
          <w:sz w:val="22"/>
          <w:szCs w:val="22"/>
        </w:rPr>
        <w:t xml:space="preserve">    </w:t>
      </w:r>
      <w:r w:rsidR="008D6532" w:rsidRPr="009E0EFB">
        <w:rPr>
          <w:sz w:val="22"/>
          <w:szCs w:val="22"/>
        </w:rPr>
        <w:t xml:space="preserve">                 </w:t>
      </w:r>
      <w:r w:rsidR="007D3DF5" w:rsidRPr="009E0EFB">
        <w:rPr>
          <w:sz w:val="22"/>
          <w:szCs w:val="22"/>
        </w:rPr>
        <w:t xml:space="preserve">   RNDr. Marcel </w:t>
      </w:r>
      <w:proofErr w:type="spellStart"/>
      <w:r w:rsidR="007D3DF5" w:rsidRPr="009E0EFB">
        <w:rPr>
          <w:sz w:val="22"/>
          <w:szCs w:val="22"/>
        </w:rPr>
        <w:t>Tribus</w:t>
      </w:r>
      <w:proofErr w:type="spellEnd"/>
    </w:p>
    <w:p w:rsidR="0088390C" w:rsidRPr="009E0EFB" w:rsidRDefault="007D3DF5" w:rsidP="007D3DF5">
      <w:pPr>
        <w:pStyle w:val="Default"/>
        <w:tabs>
          <w:tab w:val="left" w:pos="6090"/>
        </w:tabs>
        <w:jc w:val="both"/>
        <w:rPr>
          <w:sz w:val="22"/>
          <w:szCs w:val="22"/>
        </w:rPr>
      </w:pPr>
      <w:r w:rsidRPr="009E0EFB">
        <w:rPr>
          <w:sz w:val="22"/>
          <w:szCs w:val="22"/>
        </w:rPr>
        <w:tab/>
        <w:t>riaditeľ školy</w:t>
      </w:r>
    </w:p>
    <w:p w:rsidR="0088390C" w:rsidRPr="009E0EFB" w:rsidRDefault="0088390C" w:rsidP="0088390C">
      <w:pPr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Prílohy: CD</w:t>
      </w:r>
    </w:p>
    <w:p w:rsidR="0088390C" w:rsidRPr="009E0EFB" w:rsidRDefault="0088390C" w:rsidP="0088390C">
      <w:pPr>
        <w:pStyle w:val="Odsekzoznamu"/>
        <w:numPr>
          <w:ilvl w:val="0"/>
          <w:numId w:val="23"/>
        </w:numPr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Titulný list</w:t>
      </w:r>
    </w:p>
    <w:p w:rsidR="0088390C" w:rsidRPr="009E0EFB" w:rsidRDefault="0088390C" w:rsidP="0088390C">
      <w:pPr>
        <w:pStyle w:val="Odsekzoznamu"/>
        <w:numPr>
          <w:ilvl w:val="0"/>
          <w:numId w:val="23"/>
        </w:numPr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Návrh na plnenie kritéria</w:t>
      </w:r>
    </w:p>
    <w:p w:rsidR="0088390C" w:rsidRPr="009E0EFB" w:rsidRDefault="0088390C" w:rsidP="0088390C">
      <w:pPr>
        <w:pStyle w:val="Odsekzoznamu"/>
        <w:numPr>
          <w:ilvl w:val="0"/>
          <w:numId w:val="23"/>
        </w:numPr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Výkaz - výmer</w:t>
      </w:r>
    </w:p>
    <w:p w:rsidR="0088390C" w:rsidRPr="009E0EFB" w:rsidRDefault="0088390C" w:rsidP="00210C41">
      <w:pPr>
        <w:pStyle w:val="Odsekzoznamu"/>
        <w:numPr>
          <w:ilvl w:val="0"/>
          <w:numId w:val="23"/>
        </w:numPr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Projektová dokumentácia</w:t>
      </w:r>
    </w:p>
    <w:p w:rsidR="00577ADB" w:rsidRPr="009E0EFB" w:rsidRDefault="00577ADB">
      <w:pPr>
        <w:rPr>
          <w:rFonts w:ascii="Times New Roman" w:eastAsia="Times New Roman" w:hAnsi="Times New Roman" w:cs="Times New Roman"/>
          <w:lang w:val="cs-CZ" w:eastAsia="cs-CZ"/>
        </w:rPr>
      </w:pPr>
      <w:r w:rsidRPr="009E0EFB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lastRenderedPageBreak/>
        <w:t>Príloha 1 - TITULNÝ  LIST PONUKY</w:t>
      </w:r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</w:p>
    <w:p w:rsidR="00577ADB" w:rsidRPr="009E0EFB" w:rsidRDefault="00577ADB" w:rsidP="00577AD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577ADB" w:rsidRPr="009E0EFB" w:rsidRDefault="00577ADB" w:rsidP="00B54A2C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Názov predmetu zákazky: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2378B0" w:rsidRPr="002378B0">
        <w:rPr>
          <w:rFonts w:ascii="Times New Roman" w:hAnsi="Times New Roman"/>
          <w:b w:val="0"/>
          <w:sz w:val="22"/>
          <w:szCs w:val="22"/>
        </w:rPr>
        <w:t>Rekonštrukcia elektrických rozvodov a elektrických zariadení v školskej jedálne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577ADB" w:rsidRPr="009E0EFB" w:rsidRDefault="00577ADB" w:rsidP="00577AD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C67E96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59264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 </w:t>
      </w:r>
      <w:r w:rsidR="007D3E4F">
        <w:rPr>
          <w:rFonts w:ascii="Times New Roman" w:hAnsi="Times New Roman"/>
          <w:b w:val="0"/>
          <w:sz w:val="22"/>
          <w:szCs w:val="22"/>
        </w:rPr>
        <w:tab/>
      </w:r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Gymnázium Leonarda </w:t>
      </w:r>
      <w:proofErr w:type="spellStart"/>
      <w:r w:rsidR="00F637AA"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637AA"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577ADB" w:rsidRPr="009E0EFB" w:rsidRDefault="00577ADB" w:rsidP="00577ADB">
      <w:pPr>
        <w:pStyle w:val="Nzov"/>
        <w:tabs>
          <w:tab w:val="left" w:pos="2835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</w:p>
    <w:p w:rsidR="00577ADB" w:rsidRPr="009E0EFB" w:rsidRDefault="00577ADB" w:rsidP="00577AD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577ADB" w:rsidRPr="009E0EFB" w:rsidRDefault="00577ADB" w:rsidP="00577AD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6274"/>
      </w:tblGrid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39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577ADB" w:rsidRPr="009E0EFB" w:rsidRDefault="00577ADB" w:rsidP="009E0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101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577ADB" w:rsidRPr="009E0EFB" w:rsidRDefault="00577ADB" w:rsidP="009E0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77ADB" w:rsidRPr="009E0EFB" w:rsidRDefault="00577ADB" w:rsidP="00577ADB">
      <w:pPr>
        <w:rPr>
          <w:rFonts w:ascii="Times New Roman" w:hAnsi="Times New Roman" w:cs="Times New Roman"/>
          <w:b/>
        </w:rPr>
      </w:pPr>
    </w:p>
    <w:p w:rsidR="00577ADB" w:rsidRPr="009E0EFB" w:rsidRDefault="00577ADB" w:rsidP="00577AD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577ADB" w:rsidRPr="009E0EFB" w:rsidRDefault="00577ADB" w:rsidP="00577ADB">
      <w:pPr>
        <w:pStyle w:val="Nzov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577ADB" w:rsidRPr="009E0EFB" w:rsidRDefault="00577ADB" w:rsidP="00577ADB">
      <w:pPr>
        <w:pStyle w:val="Nzov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 w:rsidR="009E0EFB">
        <w:rPr>
          <w:rFonts w:ascii="Times New Roman" w:hAnsi="Times New Roman" w:cs="Times New Roman"/>
        </w:rPr>
        <w:t>..........................</w:t>
      </w:r>
      <w:r w:rsidRPr="009E0EFB">
        <w:rPr>
          <w:rFonts w:ascii="Times New Roman" w:hAnsi="Times New Roman" w:cs="Times New Roman"/>
        </w:rPr>
        <w:t xml:space="preserve"> dňa </w:t>
      </w:r>
      <w:r w:rsidR="009E0EFB">
        <w:rPr>
          <w:rFonts w:ascii="Times New Roman" w:hAnsi="Times New Roman" w:cs="Times New Roman"/>
        </w:rPr>
        <w:t>............................</w:t>
      </w:r>
    </w:p>
    <w:p w:rsidR="00577ADB" w:rsidRPr="009E0EFB" w:rsidRDefault="009E0EFB" w:rsidP="009E0EFB">
      <w:pPr>
        <w:pStyle w:val="Default"/>
        <w:jc w:val="both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Pr="009E0EFB">
        <w:rPr>
          <w:sz w:val="22"/>
          <w:szCs w:val="22"/>
        </w:rPr>
        <w:t xml:space="preserve">meno a podpis štatutárneho orgánu alebo </w:t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="002378B0">
        <w:rPr>
          <w:sz w:val="22"/>
          <w:szCs w:val="22"/>
        </w:rPr>
        <w:t xml:space="preserve">            </w:t>
      </w:r>
      <w:r w:rsidRPr="009E0EFB">
        <w:rPr>
          <w:sz w:val="22"/>
          <w:szCs w:val="22"/>
        </w:rPr>
        <w:t xml:space="preserve">člena štatutárneho orgánu uchádzača </w:t>
      </w:r>
      <w:r w:rsidR="00577ADB" w:rsidRPr="009E0EFB">
        <w:rPr>
          <w:sz w:val="22"/>
          <w:szCs w:val="22"/>
        </w:rPr>
        <w:br w:type="page"/>
      </w:r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lastRenderedPageBreak/>
        <w:t>Príloha 2 - NÁVRH NA PLNENIE KRITÉRIA</w:t>
      </w:r>
    </w:p>
    <w:p w:rsidR="00577ADB" w:rsidRPr="009E0EFB" w:rsidRDefault="00577ADB" w:rsidP="00577ADB">
      <w:pPr>
        <w:jc w:val="both"/>
        <w:rPr>
          <w:rFonts w:ascii="Times New Roman" w:hAnsi="Times New Roman" w:cs="Times New Roman"/>
          <w:color w:val="FF0000"/>
        </w:rPr>
      </w:pPr>
    </w:p>
    <w:p w:rsidR="002378B0" w:rsidRDefault="00004753" w:rsidP="00004753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Názov predmetu zákazky: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2378B0" w:rsidRPr="002378B0">
        <w:rPr>
          <w:rFonts w:ascii="Times New Roman" w:hAnsi="Times New Roman"/>
          <w:b w:val="0"/>
          <w:sz w:val="22"/>
          <w:szCs w:val="22"/>
        </w:rPr>
        <w:t>Rekonštrukcia elektrických rozvodov a elektrických zariadení v školskej jedálne</w:t>
      </w:r>
    </w:p>
    <w:p w:rsidR="00004753" w:rsidRPr="009E0EFB" w:rsidRDefault="00004753" w:rsidP="00004753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004753" w:rsidRPr="009E0EFB" w:rsidRDefault="00004753" w:rsidP="00004753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C67E96">
        <w:rPr>
          <w:rFonts w:ascii="Times New Roman" w:hAnsi="Times New Roman"/>
          <w:b w:val="0"/>
          <w:sz w:val="22"/>
          <w:szCs w:val="22"/>
        </w:rPr>
        <w:pict>
          <v:line id="_x0000_s1029" style="position:absolute;left:0;text-align:left;z-index:251661312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AE555A" w:rsidRPr="009E0EFB" w:rsidRDefault="00AE555A" w:rsidP="00577ADB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39"/>
        <w:gridCol w:w="893"/>
        <w:gridCol w:w="1413"/>
        <w:gridCol w:w="1083"/>
        <w:gridCol w:w="1732"/>
      </w:tblGrid>
      <w:tr w:rsidR="00577ADB" w:rsidRPr="009E0EFB" w:rsidTr="00E20F5E">
        <w:tc>
          <w:tcPr>
            <w:tcW w:w="3939" w:type="dxa"/>
            <w:vMerge w:val="restart"/>
            <w:vAlign w:val="center"/>
            <w:hideMark/>
          </w:tcPr>
          <w:p w:rsidR="00577ADB" w:rsidRPr="009E0EFB" w:rsidRDefault="00577ADB" w:rsidP="00E20F5E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 w:rsidR="007D3E4F"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DB" w:rsidRPr="009E0EFB" w:rsidTr="00E20F5E">
        <w:tc>
          <w:tcPr>
            <w:tcW w:w="0" w:type="auto"/>
            <w:vMerge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577ADB" w:rsidRPr="009E0EFB" w:rsidTr="009E0EFB">
        <w:trPr>
          <w:trHeight w:val="673"/>
        </w:trPr>
        <w:tc>
          <w:tcPr>
            <w:tcW w:w="3939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577ADB" w:rsidRPr="009E0EFB" w:rsidRDefault="00577ADB" w:rsidP="00577ADB">
      <w:pPr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rPr>
          <w:rFonts w:ascii="Times New Roman" w:hAnsi="Times New Roman" w:cs="Times New Roman"/>
          <w:color w:val="FF0000"/>
        </w:rPr>
      </w:pP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  <w:t xml:space="preserve">meno a podpis štatutárneho orgánu alebo </w:t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="002378B0">
        <w:rPr>
          <w:rFonts w:ascii="Times New Roman" w:hAnsi="Times New Roman" w:cs="Times New Roman"/>
        </w:rPr>
        <w:t xml:space="preserve">     </w:t>
      </w:r>
      <w:r w:rsidRPr="009E0EFB">
        <w:rPr>
          <w:rFonts w:ascii="Times New Roman" w:hAnsi="Times New Roman" w:cs="Times New Roman"/>
        </w:rPr>
        <w:t>člena štatutárneho orgánu uchádzača</w:t>
      </w:r>
    </w:p>
    <w:p w:rsidR="00577ADB" w:rsidRPr="009E0EFB" w:rsidRDefault="00577ADB" w:rsidP="00577ADB">
      <w:pPr>
        <w:pStyle w:val="Default"/>
        <w:jc w:val="both"/>
        <w:rPr>
          <w:sz w:val="22"/>
          <w:szCs w:val="22"/>
        </w:rPr>
      </w:pPr>
    </w:p>
    <w:p w:rsidR="00A62FD7" w:rsidRDefault="00A62FD7" w:rsidP="00577ADB">
      <w:pPr>
        <w:pStyle w:val="Odsekzoznamu"/>
        <w:jc w:val="both"/>
        <w:rPr>
          <w:sz w:val="22"/>
          <w:szCs w:val="22"/>
        </w:rPr>
      </w:pPr>
    </w:p>
    <w:p w:rsidR="002378B0" w:rsidRPr="002378B0" w:rsidRDefault="002378B0"/>
    <w:sectPr w:rsidR="002378B0" w:rsidRPr="002378B0" w:rsidSect="00BB6B69">
      <w:headerReference w:type="default" r:id="rId8"/>
      <w:pgSz w:w="11906" w:h="16838"/>
      <w:pgMar w:top="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DD" w:rsidRDefault="007A62DD" w:rsidP="00491374">
      <w:pPr>
        <w:spacing w:after="0" w:line="240" w:lineRule="auto"/>
      </w:pPr>
      <w:r>
        <w:separator/>
      </w:r>
    </w:p>
  </w:endnote>
  <w:endnote w:type="continuationSeparator" w:id="0">
    <w:p w:rsidR="007A62DD" w:rsidRDefault="007A62DD" w:rsidP="004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DD" w:rsidRDefault="007A62DD" w:rsidP="00491374">
      <w:pPr>
        <w:spacing w:after="0" w:line="240" w:lineRule="auto"/>
      </w:pPr>
      <w:r>
        <w:separator/>
      </w:r>
    </w:p>
  </w:footnote>
  <w:footnote w:type="continuationSeparator" w:id="0">
    <w:p w:rsidR="007A62DD" w:rsidRDefault="007A62DD" w:rsidP="00491374">
      <w:pPr>
        <w:spacing w:after="0" w:line="240" w:lineRule="auto"/>
      </w:pPr>
      <w:r>
        <w:continuationSeparator/>
      </w:r>
    </w:p>
  </w:footnote>
  <w:footnote w:id="1">
    <w:p w:rsidR="00577ADB" w:rsidRPr="00B21427" w:rsidRDefault="00577ADB" w:rsidP="00577AD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0A" w:rsidRPr="007743C1" w:rsidRDefault="00CC0A0A" w:rsidP="00CC0A0A">
    <w:pPr>
      <w:pStyle w:val="Nadpis2"/>
      <w:rPr>
        <w:rFonts w:ascii="Arial Narrow" w:hAnsi="Arial Narrow"/>
        <w:color w:val="000000" w:themeColor="text1"/>
        <w:sz w:val="18"/>
        <w:szCs w:val="18"/>
      </w:rPr>
    </w:pPr>
    <w:r w:rsidRPr="007743C1">
      <w:rPr>
        <w:rFonts w:ascii="Arial Narrow" w:hAnsi="Arial Narrow"/>
        <w:noProof/>
        <w:color w:val="000000" w:themeColor="text1"/>
        <w:sz w:val="18"/>
        <w:szCs w:val="18"/>
        <w:lang w:val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-49530</wp:posOffset>
          </wp:positionV>
          <wp:extent cx="581025" cy="571500"/>
          <wp:effectExtent l="0" t="0" r="0" b="0"/>
          <wp:wrapNone/>
          <wp:docPr id="1" name="Obrázok 0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image0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43C1">
      <w:rPr>
        <w:rFonts w:ascii="Arial Narrow" w:hAnsi="Arial Narrow"/>
        <w:color w:val="000000" w:themeColor="text1"/>
        <w:sz w:val="18"/>
        <w:szCs w:val="18"/>
      </w:rPr>
      <w:t xml:space="preserve">Gymnázium Leonarda Stöckela, Jiráskova 12, </w:t>
    </w:r>
    <w:proofErr w:type="gramStart"/>
    <w:r w:rsidRPr="007743C1">
      <w:rPr>
        <w:rFonts w:ascii="Arial Narrow" w:hAnsi="Arial Narrow"/>
        <w:color w:val="000000" w:themeColor="text1"/>
        <w:sz w:val="18"/>
        <w:szCs w:val="18"/>
      </w:rPr>
      <w:t>085 01  B a r d e j o v</w:t>
    </w:r>
    <w:proofErr w:type="gramEnd"/>
    <w:r w:rsidRPr="007743C1">
      <w:rPr>
        <w:rFonts w:ascii="Arial Narrow" w:hAnsi="Arial Narrow"/>
        <w:color w:val="000000" w:themeColor="text1"/>
        <w:sz w:val="18"/>
        <w:szCs w:val="18"/>
      </w:rPr>
      <w:t xml:space="preserve">          </w:t>
    </w:r>
  </w:p>
  <w:p w:rsidR="00CC0A0A" w:rsidRPr="007743C1" w:rsidRDefault="00CC0A0A" w:rsidP="00CC0A0A">
    <w:pPr>
      <w:pStyle w:val="Default"/>
      <w:jc w:val="center"/>
      <w:rPr>
        <w:rFonts w:ascii="Arial Narrow" w:hAnsi="Arial Narrow"/>
        <w:color w:val="000000" w:themeColor="text1"/>
        <w:sz w:val="18"/>
        <w:szCs w:val="18"/>
      </w:rPr>
    </w:pPr>
    <w:r w:rsidRPr="007743C1">
      <w:rPr>
        <w:rFonts w:ascii="Arial Narrow" w:hAnsi="Arial Narrow"/>
        <w:color w:val="000000" w:themeColor="text1"/>
        <w:sz w:val="18"/>
        <w:szCs w:val="18"/>
      </w:rPr>
      <w:t xml:space="preserve">      IČO:00160911    e-mail: </w:t>
    </w:r>
    <w:hyperlink r:id="rId2" w:history="1">
      <w:r w:rsidRPr="007743C1">
        <w:rPr>
          <w:rStyle w:val="Hypertextovprepojenie"/>
          <w:rFonts w:ascii="Arial Narrow" w:hAnsi="Arial Narrow"/>
          <w:color w:val="000000" w:themeColor="text1"/>
          <w:sz w:val="18"/>
          <w:szCs w:val="18"/>
        </w:rPr>
        <w:t>stockel@gymlsbj.sk</w:t>
      </w:r>
    </w:hyperlink>
    <w:r w:rsidRPr="007743C1">
      <w:rPr>
        <w:rFonts w:ascii="Arial Narrow" w:hAnsi="Arial Narrow"/>
        <w:color w:val="000000" w:themeColor="text1"/>
        <w:sz w:val="18"/>
        <w:szCs w:val="18"/>
      </w:rPr>
      <w:t xml:space="preserve">      </w:t>
    </w:r>
    <w:r w:rsidRPr="007743C1">
      <w:rPr>
        <w:rFonts w:ascii="Arial Narrow" w:hAnsi="Arial Narrow"/>
        <w:color w:val="000000" w:themeColor="text1"/>
        <w:sz w:val="18"/>
        <w:szCs w:val="18"/>
      </w:rPr>
      <w:sym w:font="Wingdings" w:char="F028"/>
    </w:r>
    <w:r w:rsidRPr="007743C1">
      <w:rPr>
        <w:rFonts w:ascii="Arial Narrow" w:hAnsi="Arial Narrow"/>
        <w:color w:val="000000" w:themeColor="text1"/>
        <w:sz w:val="18"/>
        <w:szCs w:val="18"/>
      </w:rPr>
      <w:t xml:space="preserve">  42154/472 2781    </w:t>
    </w:r>
  </w:p>
  <w:p w:rsidR="00CC0A0A" w:rsidRDefault="00CC0A0A" w:rsidP="00CC0A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2E9495A"/>
    <w:multiLevelType w:val="hybridMultilevel"/>
    <w:tmpl w:val="AE7AFC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7678C"/>
    <w:multiLevelType w:val="hybridMultilevel"/>
    <w:tmpl w:val="4E30FB9A"/>
    <w:lvl w:ilvl="0" w:tplc="DB4814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41B23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4D1A50"/>
    <w:multiLevelType w:val="hybridMultilevel"/>
    <w:tmpl w:val="4636ED2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012A1"/>
    <w:multiLevelType w:val="hybridMultilevel"/>
    <w:tmpl w:val="F32C8A30"/>
    <w:lvl w:ilvl="0" w:tplc="241C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0595D"/>
    <w:multiLevelType w:val="hybridMultilevel"/>
    <w:tmpl w:val="12F498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1025AA"/>
    <w:multiLevelType w:val="hybridMultilevel"/>
    <w:tmpl w:val="587E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031C"/>
    <w:multiLevelType w:val="hybridMultilevel"/>
    <w:tmpl w:val="FF22714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DD21DF"/>
    <w:multiLevelType w:val="hybridMultilevel"/>
    <w:tmpl w:val="2FA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28D7"/>
    <w:multiLevelType w:val="hybridMultilevel"/>
    <w:tmpl w:val="14BA961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6316AB"/>
    <w:multiLevelType w:val="hybridMultilevel"/>
    <w:tmpl w:val="466292A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26015"/>
    <w:multiLevelType w:val="hybridMultilevel"/>
    <w:tmpl w:val="5F5CB10A"/>
    <w:lvl w:ilvl="0" w:tplc="7FF4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7662"/>
    <w:multiLevelType w:val="hybridMultilevel"/>
    <w:tmpl w:val="98C67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60E04"/>
    <w:multiLevelType w:val="hybridMultilevel"/>
    <w:tmpl w:val="9E9C5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77D6"/>
    <w:multiLevelType w:val="hybridMultilevel"/>
    <w:tmpl w:val="BEF8CD6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231318"/>
    <w:multiLevelType w:val="multilevel"/>
    <w:tmpl w:val="51E05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5D070FB"/>
    <w:multiLevelType w:val="hybridMultilevel"/>
    <w:tmpl w:val="53F2F68E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79A86BF7"/>
    <w:multiLevelType w:val="hybridMultilevel"/>
    <w:tmpl w:val="62A26006"/>
    <w:lvl w:ilvl="0" w:tplc="9CAE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5"/>
  </w:num>
  <w:num w:numId="5">
    <w:abstractNumId w:val="22"/>
  </w:num>
  <w:num w:numId="6">
    <w:abstractNumId w:val="4"/>
  </w:num>
  <w:num w:numId="7">
    <w:abstractNumId w:val="12"/>
  </w:num>
  <w:num w:numId="8">
    <w:abstractNumId w:val="21"/>
  </w:num>
  <w:num w:numId="9">
    <w:abstractNumId w:val="11"/>
  </w:num>
  <w:num w:numId="10">
    <w:abstractNumId w:val="17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0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15"/>
  </w:num>
  <w:num w:numId="21">
    <w:abstractNumId w:val="19"/>
  </w:num>
  <w:num w:numId="22">
    <w:abstractNumId w:val="7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0922"/>
    <w:rsid w:val="00001BBF"/>
    <w:rsid w:val="00004753"/>
    <w:rsid w:val="0000678F"/>
    <w:rsid w:val="00013E94"/>
    <w:rsid w:val="000149C5"/>
    <w:rsid w:val="00015324"/>
    <w:rsid w:val="0002257E"/>
    <w:rsid w:val="00023A86"/>
    <w:rsid w:val="00036737"/>
    <w:rsid w:val="00037443"/>
    <w:rsid w:val="00044B36"/>
    <w:rsid w:val="000507D7"/>
    <w:rsid w:val="00052C7E"/>
    <w:rsid w:val="00054786"/>
    <w:rsid w:val="000619EA"/>
    <w:rsid w:val="0006425A"/>
    <w:rsid w:val="000658EC"/>
    <w:rsid w:val="00065FA8"/>
    <w:rsid w:val="00072B61"/>
    <w:rsid w:val="000744F8"/>
    <w:rsid w:val="000759EC"/>
    <w:rsid w:val="0008697F"/>
    <w:rsid w:val="00091BFB"/>
    <w:rsid w:val="000A1255"/>
    <w:rsid w:val="000A12E4"/>
    <w:rsid w:val="000B5696"/>
    <w:rsid w:val="000B7C1B"/>
    <w:rsid w:val="000C3514"/>
    <w:rsid w:val="000C3E71"/>
    <w:rsid w:val="000C5664"/>
    <w:rsid w:val="000D0922"/>
    <w:rsid w:val="000D19E2"/>
    <w:rsid w:val="000D49E4"/>
    <w:rsid w:val="000D5124"/>
    <w:rsid w:val="000E1A1B"/>
    <w:rsid w:val="000E4123"/>
    <w:rsid w:val="000E6314"/>
    <w:rsid w:val="000F15F1"/>
    <w:rsid w:val="000F296D"/>
    <w:rsid w:val="000F49F3"/>
    <w:rsid w:val="00101471"/>
    <w:rsid w:val="00101F00"/>
    <w:rsid w:val="0010584B"/>
    <w:rsid w:val="00105B3A"/>
    <w:rsid w:val="00110FFE"/>
    <w:rsid w:val="00117C67"/>
    <w:rsid w:val="00123E7D"/>
    <w:rsid w:val="00125A2A"/>
    <w:rsid w:val="00132C21"/>
    <w:rsid w:val="001502D9"/>
    <w:rsid w:val="00154E4F"/>
    <w:rsid w:val="00165545"/>
    <w:rsid w:val="00166773"/>
    <w:rsid w:val="001676C3"/>
    <w:rsid w:val="00167C48"/>
    <w:rsid w:val="00173707"/>
    <w:rsid w:val="0018191B"/>
    <w:rsid w:val="00187002"/>
    <w:rsid w:val="0019144A"/>
    <w:rsid w:val="001917BE"/>
    <w:rsid w:val="00193C69"/>
    <w:rsid w:val="001A01D8"/>
    <w:rsid w:val="001A0EED"/>
    <w:rsid w:val="001A0FF3"/>
    <w:rsid w:val="001A23D5"/>
    <w:rsid w:val="001C17BF"/>
    <w:rsid w:val="001C65EA"/>
    <w:rsid w:val="001D2A79"/>
    <w:rsid w:val="001D537D"/>
    <w:rsid w:val="001D58D8"/>
    <w:rsid w:val="001E0CEB"/>
    <w:rsid w:val="001E5957"/>
    <w:rsid w:val="001E59CE"/>
    <w:rsid w:val="001F1928"/>
    <w:rsid w:val="001F30A2"/>
    <w:rsid w:val="001F680F"/>
    <w:rsid w:val="002016E0"/>
    <w:rsid w:val="00205122"/>
    <w:rsid w:val="0021715C"/>
    <w:rsid w:val="00220E6B"/>
    <w:rsid w:val="00221199"/>
    <w:rsid w:val="00224747"/>
    <w:rsid w:val="00227048"/>
    <w:rsid w:val="00230F45"/>
    <w:rsid w:val="00232ACC"/>
    <w:rsid w:val="002378B0"/>
    <w:rsid w:val="002514E7"/>
    <w:rsid w:val="00257261"/>
    <w:rsid w:val="00262C4C"/>
    <w:rsid w:val="00273783"/>
    <w:rsid w:val="002862CF"/>
    <w:rsid w:val="00293273"/>
    <w:rsid w:val="002A18E1"/>
    <w:rsid w:val="002A1A63"/>
    <w:rsid w:val="002A695B"/>
    <w:rsid w:val="002B0B21"/>
    <w:rsid w:val="002B1EE4"/>
    <w:rsid w:val="002B39DE"/>
    <w:rsid w:val="002C59D6"/>
    <w:rsid w:val="002C71A8"/>
    <w:rsid w:val="002F0BDA"/>
    <w:rsid w:val="002F2D32"/>
    <w:rsid w:val="002F4DC2"/>
    <w:rsid w:val="002F5DC6"/>
    <w:rsid w:val="00307987"/>
    <w:rsid w:val="00315527"/>
    <w:rsid w:val="00316E50"/>
    <w:rsid w:val="00320306"/>
    <w:rsid w:val="003240AC"/>
    <w:rsid w:val="00324D0B"/>
    <w:rsid w:val="00330721"/>
    <w:rsid w:val="003416FE"/>
    <w:rsid w:val="0036189D"/>
    <w:rsid w:val="00362239"/>
    <w:rsid w:val="0036338F"/>
    <w:rsid w:val="00365D6A"/>
    <w:rsid w:val="003718BD"/>
    <w:rsid w:val="00374C27"/>
    <w:rsid w:val="00374DB4"/>
    <w:rsid w:val="003822F2"/>
    <w:rsid w:val="00384902"/>
    <w:rsid w:val="003916E4"/>
    <w:rsid w:val="00392B7B"/>
    <w:rsid w:val="00393C20"/>
    <w:rsid w:val="003952F5"/>
    <w:rsid w:val="003A606A"/>
    <w:rsid w:val="003B3EAF"/>
    <w:rsid w:val="003B43E1"/>
    <w:rsid w:val="003C39ED"/>
    <w:rsid w:val="003C5266"/>
    <w:rsid w:val="003D0254"/>
    <w:rsid w:val="003D4093"/>
    <w:rsid w:val="003E51BE"/>
    <w:rsid w:val="003E534D"/>
    <w:rsid w:val="003E7359"/>
    <w:rsid w:val="003E7431"/>
    <w:rsid w:val="003F0456"/>
    <w:rsid w:val="003F237F"/>
    <w:rsid w:val="003F2BA4"/>
    <w:rsid w:val="003F3364"/>
    <w:rsid w:val="003F5C2A"/>
    <w:rsid w:val="003F6900"/>
    <w:rsid w:val="003F7DCF"/>
    <w:rsid w:val="00402235"/>
    <w:rsid w:val="004041CA"/>
    <w:rsid w:val="0040425B"/>
    <w:rsid w:val="0040712D"/>
    <w:rsid w:val="0041376F"/>
    <w:rsid w:val="00421370"/>
    <w:rsid w:val="00421B6B"/>
    <w:rsid w:val="00422849"/>
    <w:rsid w:val="00425ECD"/>
    <w:rsid w:val="00431839"/>
    <w:rsid w:val="00440C32"/>
    <w:rsid w:val="004531AA"/>
    <w:rsid w:val="00454843"/>
    <w:rsid w:val="0045670C"/>
    <w:rsid w:val="00456D54"/>
    <w:rsid w:val="00462215"/>
    <w:rsid w:val="00465645"/>
    <w:rsid w:val="004809EC"/>
    <w:rsid w:val="0048288F"/>
    <w:rsid w:val="0048425D"/>
    <w:rsid w:val="004876B2"/>
    <w:rsid w:val="00487AC9"/>
    <w:rsid w:val="00491374"/>
    <w:rsid w:val="004A2239"/>
    <w:rsid w:val="004A6990"/>
    <w:rsid w:val="004B1A6F"/>
    <w:rsid w:val="004B7B1B"/>
    <w:rsid w:val="004C3033"/>
    <w:rsid w:val="004C3E3C"/>
    <w:rsid w:val="004C4A75"/>
    <w:rsid w:val="004C5588"/>
    <w:rsid w:val="004C6943"/>
    <w:rsid w:val="004D0590"/>
    <w:rsid w:val="004D337D"/>
    <w:rsid w:val="004D5C27"/>
    <w:rsid w:val="004D60D1"/>
    <w:rsid w:val="004F083B"/>
    <w:rsid w:val="004F1E9A"/>
    <w:rsid w:val="00502CA2"/>
    <w:rsid w:val="00502D07"/>
    <w:rsid w:val="005079E8"/>
    <w:rsid w:val="00507C63"/>
    <w:rsid w:val="00507CFD"/>
    <w:rsid w:val="00523847"/>
    <w:rsid w:val="005266A8"/>
    <w:rsid w:val="00526C94"/>
    <w:rsid w:val="00534930"/>
    <w:rsid w:val="005372C8"/>
    <w:rsid w:val="00540C65"/>
    <w:rsid w:val="00550B17"/>
    <w:rsid w:val="005567DF"/>
    <w:rsid w:val="00564194"/>
    <w:rsid w:val="00565762"/>
    <w:rsid w:val="00573F28"/>
    <w:rsid w:val="0057475D"/>
    <w:rsid w:val="00577ADB"/>
    <w:rsid w:val="00586A68"/>
    <w:rsid w:val="00590127"/>
    <w:rsid w:val="00594A64"/>
    <w:rsid w:val="00597969"/>
    <w:rsid w:val="005B6B01"/>
    <w:rsid w:val="005C1552"/>
    <w:rsid w:val="005C55D6"/>
    <w:rsid w:val="005D0C9B"/>
    <w:rsid w:val="005D543A"/>
    <w:rsid w:val="005F7673"/>
    <w:rsid w:val="00610C61"/>
    <w:rsid w:val="00611BC6"/>
    <w:rsid w:val="00620673"/>
    <w:rsid w:val="00620A37"/>
    <w:rsid w:val="0062213D"/>
    <w:rsid w:val="006245D8"/>
    <w:rsid w:val="006264E7"/>
    <w:rsid w:val="0063618F"/>
    <w:rsid w:val="00640300"/>
    <w:rsid w:val="006656E8"/>
    <w:rsid w:val="00667F77"/>
    <w:rsid w:val="006711C0"/>
    <w:rsid w:val="00671FF3"/>
    <w:rsid w:val="0067395E"/>
    <w:rsid w:val="0067415D"/>
    <w:rsid w:val="00684E3A"/>
    <w:rsid w:val="00685005"/>
    <w:rsid w:val="00685C6C"/>
    <w:rsid w:val="006921A8"/>
    <w:rsid w:val="00693CE6"/>
    <w:rsid w:val="00694254"/>
    <w:rsid w:val="006971A8"/>
    <w:rsid w:val="006B30C4"/>
    <w:rsid w:val="006B4502"/>
    <w:rsid w:val="006B48C5"/>
    <w:rsid w:val="006B7B15"/>
    <w:rsid w:val="006C0799"/>
    <w:rsid w:val="006C1002"/>
    <w:rsid w:val="006C45A7"/>
    <w:rsid w:val="006C50A9"/>
    <w:rsid w:val="006C6465"/>
    <w:rsid w:val="006D2368"/>
    <w:rsid w:val="006D2C02"/>
    <w:rsid w:val="006D765B"/>
    <w:rsid w:val="006E13C0"/>
    <w:rsid w:val="006F1F6C"/>
    <w:rsid w:val="006F7A22"/>
    <w:rsid w:val="0070211D"/>
    <w:rsid w:val="007027FE"/>
    <w:rsid w:val="00707AB3"/>
    <w:rsid w:val="00712747"/>
    <w:rsid w:val="00714041"/>
    <w:rsid w:val="00726272"/>
    <w:rsid w:val="007308AA"/>
    <w:rsid w:val="00732CFF"/>
    <w:rsid w:val="00741956"/>
    <w:rsid w:val="007430DC"/>
    <w:rsid w:val="00754D5F"/>
    <w:rsid w:val="00755635"/>
    <w:rsid w:val="00767E71"/>
    <w:rsid w:val="00770884"/>
    <w:rsid w:val="007835E9"/>
    <w:rsid w:val="00791E9D"/>
    <w:rsid w:val="007A1304"/>
    <w:rsid w:val="007A17DF"/>
    <w:rsid w:val="007A37D8"/>
    <w:rsid w:val="007A62DD"/>
    <w:rsid w:val="007B44F5"/>
    <w:rsid w:val="007B573B"/>
    <w:rsid w:val="007C3A5F"/>
    <w:rsid w:val="007C7800"/>
    <w:rsid w:val="007D2A24"/>
    <w:rsid w:val="007D3DF5"/>
    <w:rsid w:val="007D3E4F"/>
    <w:rsid w:val="007D61F0"/>
    <w:rsid w:val="007E254E"/>
    <w:rsid w:val="007E42B4"/>
    <w:rsid w:val="007F10A8"/>
    <w:rsid w:val="007F43A5"/>
    <w:rsid w:val="007F7BE5"/>
    <w:rsid w:val="0080004E"/>
    <w:rsid w:val="008023FC"/>
    <w:rsid w:val="008037B7"/>
    <w:rsid w:val="00803C28"/>
    <w:rsid w:val="00805243"/>
    <w:rsid w:val="0080560B"/>
    <w:rsid w:val="00825714"/>
    <w:rsid w:val="00837605"/>
    <w:rsid w:val="0084769B"/>
    <w:rsid w:val="00847F1B"/>
    <w:rsid w:val="00850614"/>
    <w:rsid w:val="00853FC4"/>
    <w:rsid w:val="00857F03"/>
    <w:rsid w:val="008606B2"/>
    <w:rsid w:val="00876187"/>
    <w:rsid w:val="0088390C"/>
    <w:rsid w:val="008846D3"/>
    <w:rsid w:val="00886916"/>
    <w:rsid w:val="00891B9B"/>
    <w:rsid w:val="008A0DF9"/>
    <w:rsid w:val="008A3E4E"/>
    <w:rsid w:val="008A4FD5"/>
    <w:rsid w:val="008A5045"/>
    <w:rsid w:val="008B19CD"/>
    <w:rsid w:val="008B1BBF"/>
    <w:rsid w:val="008C4D02"/>
    <w:rsid w:val="008D2DD9"/>
    <w:rsid w:val="008D3F5C"/>
    <w:rsid w:val="008D6532"/>
    <w:rsid w:val="008D7FC6"/>
    <w:rsid w:val="008E23D2"/>
    <w:rsid w:val="008E7EB5"/>
    <w:rsid w:val="00906C70"/>
    <w:rsid w:val="00912084"/>
    <w:rsid w:val="0091421D"/>
    <w:rsid w:val="0094646B"/>
    <w:rsid w:val="00981AFD"/>
    <w:rsid w:val="00991433"/>
    <w:rsid w:val="0099536C"/>
    <w:rsid w:val="0099600C"/>
    <w:rsid w:val="009979A3"/>
    <w:rsid w:val="009A6AC0"/>
    <w:rsid w:val="009A730C"/>
    <w:rsid w:val="009B0403"/>
    <w:rsid w:val="009B1494"/>
    <w:rsid w:val="009C1030"/>
    <w:rsid w:val="009C4709"/>
    <w:rsid w:val="009E0EFB"/>
    <w:rsid w:val="009E62B6"/>
    <w:rsid w:val="009F3263"/>
    <w:rsid w:val="009F7AA2"/>
    <w:rsid w:val="00A04BD3"/>
    <w:rsid w:val="00A10FF0"/>
    <w:rsid w:val="00A1380B"/>
    <w:rsid w:val="00A16305"/>
    <w:rsid w:val="00A25C36"/>
    <w:rsid w:val="00A3184F"/>
    <w:rsid w:val="00A32731"/>
    <w:rsid w:val="00A37B7F"/>
    <w:rsid w:val="00A413C1"/>
    <w:rsid w:val="00A44B5C"/>
    <w:rsid w:val="00A45FFA"/>
    <w:rsid w:val="00A46969"/>
    <w:rsid w:val="00A521DF"/>
    <w:rsid w:val="00A535A0"/>
    <w:rsid w:val="00A54A94"/>
    <w:rsid w:val="00A62FD7"/>
    <w:rsid w:val="00A631CB"/>
    <w:rsid w:val="00A73149"/>
    <w:rsid w:val="00A73CAC"/>
    <w:rsid w:val="00A81BC6"/>
    <w:rsid w:val="00A8654C"/>
    <w:rsid w:val="00A939AE"/>
    <w:rsid w:val="00A94501"/>
    <w:rsid w:val="00AB06D4"/>
    <w:rsid w:val="00AB0AFC"/>
    <w:rsid w:val="00AB7BEE"/>
    <w:rsid w:val="00AD68AC"/>
    <w:rsid w:val="00AE0B60"/>
    <w:rsid w:val="00AE0CB5"/>
    <w:rsid w:val="00AE555A"/>
    <w:rsid w:val="00AE7877"/>
    <w:rsid w:val="00AF0B3B"/>
    <w:rsid w:val="00AF330D"/>
    <w:rsid w:val="00AF63CC"/>
    <w:rsid w:val="00B0095B"/>
    <w:rsid w:val="00B0433A"/>
    <w:rsid w:val="00B0684B"/>
    <w:rsid w:val="00B118BA"/>
    <w:rsid w:val="00B17BC3"/>
    <w:rsid w:val="00B26D51"/>
    <w:rsid w:val="00B30D37"/>
    <w:rsid w:val="00B350BF"/>
    <w:rsid w:val="00B47821"/>
    <w:rsid w:val="00B47D9C"/>
    <w:rsid w:val="00B52B54"/>
    <w:rsid w:val="00B54A2C"/>
    <w:rsid w:val="00B70843"/>
    <w:rsid w:val="00BA4A6C"/>
    <w:rsid w:val="00BA549A"/>
    <w:rsid w:val="00BB0BC9"/>
    <w:rsid w:val="00BB52E6"/>
    <w:rsid w:val="00BB5629"/>
    <w:rsid w:val="00BB6B69"/>
    <w:rsid w:val="00BC0957"/>
    <w:rsid w:val="00BC6C1A"/>
    <w:rsid w:val="00BD14D1"/>
    <w:rsid w:val="00BD68BC"/>
    <w:rsid w:val="00BE3174"/>
    <w:rsid w:val="00BF158B"/>
    <w:rsid w:val="00BF4A20"/>
    <w:rsid w:val="00BF741F"/>
    <w:rsid w:val="00C03C56"/>
    <w:rsid w:val="00C060AC"/>
    <w:rsid w:val="00C10290"/>
    <w:rsid w:val="00C14194"/>
    <w:rsid w:val="00C153FF"/>
    <w:rsid w:val="00C15540"/>
    <w:rsid w:val="00C16A99"/>
    <w:rsid w:val="00C2239F"/>
    <w:rsid w:val="00C22FA7"/>
    <w:rsid w:val="00C316D7"/>
    <w:rsid w:val="00C35409"/>
    <w:rsid w:val="00C41BA2"/>
    <w:rsid w:val="00C42D27"/>
    <w:rsid w:val="00C43CDE"/>
    <w:rsid w:val="00C55501"/>
    <w:rsid w:val="00C55547"/>
    <w:rsid w:val="00C679B6"/>
    <w:rsid w:val="00C67E96"/>
    <w:rsid w:val="00C73014"/>
    <w:rsid w:val="00C84210"/>
    <w:rsid w:val="00C9616C"/>
    <w:rsid w:val="00CA1F82"/>
    <w:rsid w:val="00CA4114"/>
    <w:rsid w:val="00CA6654"/>
    <w:rsid w:val="00CC0A0A"/>
    <w:rsid w:val="00CC4B17"/>
    <w:rsid w:val="00CC5F6E"/>
    <w:rsid w:val="00CD2AA2"/>
    <w:rsid w:val="00CD5529"/>
    <w:rsid w:val="00CE2AE8"/>
    <w:rsid w:val="00CE477A"/>
    <w:rsid w:val="00CF1B77"/>
    <w:rsid w:val="00CF271C"/>
    <w:rsid w:val="00CF51C8"/>
    <w:rsid w:val="00D023D0"/>
    <w:rsid w:val="00D0551A"/>
    <w:rsid w:val="00D06688"/>
    <w:rsid w:val="00D066F5"/>
    <w:rsid w:val="00D15117"/>
    <w:rsid w:val="00D20581"/>
    <w:rsid w:val="00D24227"/>
    <w:rsid w:val="00D353D4"/>
    <w:rsid w:val="00D37800"/>
    <w:rsid w:val="00D37A00"/>
    <w:rsid w:val="00D41ABD"/>
    <w:rsid w:val="00D43FF2"/>
    <w:rsid w:val="00D57E28"/>
    <w:rsid w:val="00D6036E"/>
    <w:rsid w:val="00D6516B"/>
    <w:rsid w:val="00D657DC"/>
    <w:rsid w:val="00D75A6F"/>
    <w:rsid w:val="00D771C8"/>
    <w:rsid w:val="00DA0141"/>
    <w:rsid w:val="00DA2FC8"/>
    <w:rsid w:val="00DB0984"/>
    <w:rsid w:val="00DB1B22"/>
    <w:rsid w:val="00DC1AA3"/>
    <w:rsid w:val="00DD539D"/>
    <w:rsid w:val="00DD7BB2"/>
    <w:rsid w:val="00DE0001"/>
    <w:rsid w:val="00DE15C7"/>
    <w:rsid w:val="00DE407A"/>
    <w:rsid w:val="00DE7ED6"/>
    <w:rsid w:val="00DE7FDC"/>
    <w:rsid w:val="00DF0194"/>
    <w:rsid w:val="00DF117B"/>
    <w:rsid w:val="00DF1F21"/>
    <w:rsid w:val="00DF606C"/>
    <w:rsid w:val="00E0125C"/>
    <w:rsid w:val="00E10F70"/>
    <w:rsid w:val="00E179C9"/>
    <w:rsid w:val="00E278EB"/>
    <w:rsid w:val="00E31287"/>
    <w:rsid w:val="00E32EC0"/>
    <w:rsid w:val="00E35102"/>
    <w:rsid w:val="00E50197"/>
    <w:rsid w:val="00E55503"/>
    <w:rsid w:val="00E56CC2"/>
    <w:rsid w:val="00E56FA1"/>
    <w:rsid w:val="00E70156"/>
    <w:rsid w:val="00E706AD"/>
    <w:rsid w:val="00E7094F"/>
    <w:rsid w:val="00E72EC2"/>
    <w:rsid w:val="00E73020"/>
    <w:rsid w:val="00E745A6"/>
    <w:rsid w:val="00E80DEC"/>
    <w:rsid w:val="00E8408C"/>
    <w:rsid w:val="00E86D48"/>
    <w:rsid w:val="00E87CCE"/>
    <w:rsid w:val="00E90EED"/>
    <w:rsid w:val="00E917F1"/>
    <w:rsid w:val="00E92BB6"/>
    <w:rsid w:val="00EA047B"/>
    <w:rsid w:val="00EA160C"/>
    <w:rsid w:val="00EA5BDF"/>
    <w:rsid w:val="00EA5C75"/>
    <w:rsid w:val="00EB021A"/>
    <w:rsid w:val="00EB0DA3"/>
    <w:rsid w:val="00EB1E84"/>
    <w:rsid w:val="00EB343D"/>
    <w:rsid w:val="00EB34B3"/>
    <w:rsid w:val="00EC317A"/>
    <w:rsid w:val="00ED0B2F"/>
    <w:rsid w:val="00ED1ADE"/>
    <w:rsid w:val="00ED3A37"/>
    <w:rsid w:val="00ED429A"/>
    <w:rsid w:val="00EF3BA8"/>
    <w:rsid w:val="00F012B7"/>
    <w:rsid w:val="00F03170"/>
    <w:rsid w:val="00F037EB"/>
    <w:rsid w:val="00F13965"/>
    <w:rsid w:val="00F22841"/>
    <w:rsid w:val="00F3035E"/>
    <w:rsid w:val="00F36283"/>
    <w:rsid w:val="00F373BE"/>
    <w:rsid w:val="00F4707A"/>
    <w:rsid w:val="00F56EA3"/>
    <w:rsid w:val="00F57896"/>
    <w:rsid w:val="00F637AA"/>
    <w:rsid w:val="00F6548B"/>
    <w:rsid w:val="00F731C1"/>
    <w:rsid w:val="00F747E5"/>
    <w:rsid w:val="00F96B67"/>
    <w:rsid w:val="00FA0232"/>
    <w:rsid w:val="00FB7012"/>
    <w:rsid w:val="00FC140D"/>
    <w:rsid w:val="00FC45C2"/>
    <w:rsid w:val="00FC76C5"/>
    <w:rsid w:val="00FE48DB"/>
    <w:rsid w:val="00FE4F4B"/>
    <w:rsid w:val="00FF5973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33A"/>
  </w:style>
  <w:style w:type="paragraph" w:styleId="Nadpis2">
    <w:name w:val="heading 2"/>
    <w:basedOn w:val="Normlny"/>
    <w:next w:val="Normlny"/>
    <w:link w:val="Nadpis2Char"/>
    <w:uiPriority w:val="9"/>
    <w:qFormat/>
    <w:rsid w:val="00CC0A0A"/>
    <w:pPr>
      <w:widowControl w:val="0"/>
      <w:pBdr>
        <w:bottom w:val="single" w:sz="4" w:space="1" w:color="622423"/>
      </w:pBdr>
      <w:autoSpaceDE w:val="0"/>
      <w:autoSpaceDN w:val="0"/>
      <w:adjustRightInd w:val="0"/>
      <w:spacing w:before="400" w:after="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374"/>
  </w:style>
  <w:style w:type="paragraph" w:styleId="Pta">
    <w:name w:val="footer"/>
    <w:basedOn w:val="Normlny"/>
    <w:link w:val="Pt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374"/>
  </w:style>
  <w:style w:type="paragraph" w:styleId="Normlnywebov">
    <w:name w:val="Normal (Web)"/>
    <w:basedOn w:val="Normlny"/>
    <w:uiPriority w:val="99"/>
    <w:unhideWhenUsed/>
    <w:rsid w:val="00D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2F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lny"/>
    <w:rsid w:val="00E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532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577AD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577ADB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577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77AD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77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AD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577ADB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0A0A"/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5B12-828C-48B6-93CC-A0E90163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48</cp:revision>
  <cp:lastPrinted>2017-01-16T12:25:00Z</cp:lastPrinted>
  <dcterms:created xsi:type="dcterms:W3CDTF">2017-01-13T11:21:00Z</dcterms:created>
  <dcterms:modified xsi:type="dcterms:W3CDTF">2018-04-18T11:39:00Z</dcterms:modified>
</cp:coreProperties>
</file>